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978B0" w14:textId="6C394CAE" w:rsidR="00405F72" w:rsidRPr="005756D5" w:rsidRDefault="003C0320" w:rsidP="00AC2550">
      <w:pPr>
        <w:spacing w:after="0" w:line="240" w:lineRule="auto"/>
        <w:jc w:val="center"/>
        <w:rPr>
          <w:rFonts w:ascii="Book Antiqua" w:hAnsi="Book Antiqua" w:cs="Tahoma"/>
          <w:b/>
          <w:bCs/>
          <w:sz w:val="24"/>
          <w:szCs w:val="24"/>
        </w:rPr>
      </w:pPr>
      <w:r w:rsidRPr="005756D5">
        <w:rPr>
          <w:rFonts w:ascii="Book Antiqua" w:hAnsi="Book Antiqua" w:cs="Tahoma"/>
          <w:b/>
          <w:bCs/>
          <w:sz w:val="24"/>
          <w:szCs w:val="24"/>
        </w:rPr>
        <w:t>S</w:t>
      </w:r>
      <w:r w:rsidR="00405F72" w:rsidRPr="005756D5">
        <w:rPr>
          <w:rFonts w:ascii="Book Antiqua" w:hAnsi="Book Antiqua" w:cs="Tahoma"/>
          <w:b/>
          <w:bCs/>
          <w:sz w:val="24"/>
          <w:szCs w:val="24"/>
        </w:rPr>
        <w:t xml:space="preserve">cheda I </w:t>
      </w:r>
    </w:p>
    <w:p w14:paraId="5EE49B4B" w14:textId="77777777" w:rsidR="005A5576" w:rsidRPr="005756D5" w:rsidRDefault="005A5576" w:rsidP="00AC2550">
      <w:pPr>
        <w:spacing w:after="0" w:line="240" w:lineRule="auto"/>
        <w:jc w:val="center"/>
        <w:rPr>
          <w:rFonts w:ascii="Book Antiqua" w:hAnsi="Book Antiqua" w:cs="Tahoma"/>
          <w:b/>
          <w:bCs/>
          <w:sz w:val="24"/>
          <w:szCs w:val="24"/>
        </w:rPr>
      </w:pPr>
    </w:p>
    <w:p w14:paraId="6FC8CFDD" w14:textId="73F5D5B5" w:rsidR="00A113AC" w:rsidRPr="000710B9" w:rsidRDefault="005A5576" w:rsidP="00AC2550">
      <w:pPr>
        <w:spacing w:after="0" w:line="240" w:lineRule="auto"/>
        <w:jc w:val="center"/>
        <w:rPr>
          <w:rFonts w:ascii="Book Antiqua" w:hAnsi="Book Antiqua" w:cs="Tahoma"/>
          <w:smallCaps/>
          <w:sz w:val="24"/>
          <w:szCs w:val="24"/>
        </w:rPr>
      </w:pPr>
      <w:r w:rsidRPr="000710B9">
        <w:rPr>
          <w:rFonts w:ascii="Book Antiqua" w:hAnsi="Book Antiqua" w:cs="Tahoma"/>
          <w:b/>
          <w:bCs/>
          <w:smallCaps/>
          <w:sz w:val="24"/>
          <w:szCs w:val="24"/>
        </w:rPr>
        <w:t>Sulla presa di coscienza del “</w:t>
      </w:r>
      <w:r w:rsidR="005756D5" w:rsidRPr="000710B9">
        <w:rPr>
          <w:rFonts w:ascii="Book Antiqua" w:hAnsi="Book Antiqua" w:cs="Tahoma"/>
          <w:b/>
          <w:bCs/>
          <w:smallCaps/>
          <w:sz w:val="24"/>
          <w:szCs w:val="24"/>
        </w:rPr>
        <w:t>c</w:t>
      </w:r>
      <w:r w:rsidRPr="000710B9">
        <w:rPr>
          <w:rFonts w:ascii="Book Antiqua" w:hAnsi="Book Antiqua" w:cs="Tahoma"/>
          <w:b/>
          <w:bCs/>
          <w:smallCaps/>
          <w:sz w:val="24"/>
          <w:szCs w:val="24"/>
        </w:rPr>
        <w:t>ambiamento di epoca”</w:t>
      </w:r>
    </w:p>
    <w:p w14:paraId="544AA73E" w14:textId="6BBA2FBF" w:rsidR="00AC2550" w:rsidRPr="005756D5" w:rsidRDefault="00AC2550" w:rsidP="00AC2550">
      <w:pPr>
        <w:spacing w:after="0" w:line="240" w:lineRule="auto"/>
        <w:jc w:val="center"/>
        <w:rPr>
          <w:rFonts w:ascii="Book Antiqua" w:hAnsi="Book Antiqua" w:cs="Tahoma"/>
          <w:sz w:val="24"/>
          <w:szCs w:val="24"/>
        </w:rPr>
      </w:pPr>
    </w:p>
    <w:p w14:paraId="1817A6C3" w14:textId="36B42B23" w:rsidR="005A5576" w:rsidRDefault="005A5576" w:rsidP="005A5576">
      <w:pPr>
        <w:spacing w:after="0" w:line="240" w:lineRule="auto"/>
        <w:rPr>
          <w:rFonts w:ascii="Book Antiqua" w:hAnsi="Book Antiqua" w:cs="Tahoma"/>
          <w:sz w:val="24"/>
          <w:szCs w:val="24"/>
        </w:rPr>
      </w:pPr>
    </w:p>
    <w:p w14:paraId="6D6E9D22" w14:textId="4847109A" w:rsidR="000710B9" w:rsidRDefault="000710B9" w:rsidP="000710B9">
      <w:pPr>
        <w:spacing w:after="0" w:line="240" w:lineRule="auto"/>
        <w:jc w:val="both"/>
        <w:rPr>
          <w:rFonts w:ascii="Book Antiqua" w:hAnsi="Book Antiqua" w:cs="Times New Roman"/>
          <w:i/>
          <w:iCs/>
          <w:sz w:val="24"/>
          <w:szCs w:val="24"/>
        </w:rPr>
      </w:pPr>
      <w:r w:rsidRPr="000710B9">
        <w:rPr>
          <w:rFonts w:ascii="Book Antiqua" w:hAnsi="Book Antiqua" w:cs="Times New Roman"/>
          <w:sz w:val="24"/>
          <w:szCs w:val="24"/>
        </w:rPr>
        <w:t xml:space="preserve">«Quella che stiamo vivendo </w:t>
      </w:r>
      <w:r w:rsidRPr="000710B9">
        <w:rPr>
          <w:rFonts w:ascii="Book Antiqua" w:hAnsi="Book Antiqua" w:cs="Times New Roman"/>
          <w:i/>
          <w:iCs/>
          <w:sz w:val="24"/>
          <w:szCs w:val="24"/>
        </w:rPr>
        <w:t>non è semplicemente un’epoca di cambiamenti, ma è un cambiamento di epoca.</w:t>
      </w:r>
      <w:r>
        <w:rPr>
          <w:rFonts w:ascii="Book Antiqua" w:hAnsi="Book Antiqua" w:cs="Times New Roman"/>
          <w:i/>
          <w:iCs/>
          <w:sz w:val="24"/>
          <w:szCs w:val="24"/>
        </w:rPr>
        <w:t xml:space="preserve"> </w:t>
      </w:r>
      <w:r w:rsidRPr="00CF77BC">
        <w:rPr>
          <w:rFonts w:ascii="Book Antiqua" w:hAnsi="Book Antiqua" w:cs="Times New Roman"/>
          <w:i/>
          <w:iCs/>
          <w:sz w:val="24"/>
          <w:szCs w:val="24"/>
        </w:rPr>
        <w:t xml:space="preserve">Fratelli e sorelle, </w:t>
      </w:r>
      <w:r w:rsidRPr="00CF77BC">
        <w:rPr>
          <w:rFonts w:ascii="Book Antiqua" w:hAnsi="Book Antiqua" w:cs="Times New Roman"/>
          <w:b/>
          <w:bCs/>
          <w:i/>
          <w:iCs/>
          <w:sz w:val="24"/>
          <w:szCs w:val="24"/>
        </w:rPr>
        <w:t>non siamo nella cristianità, non più</w:t>
      </w:r>
      <w:r w:rsidRPr="00CF77BC">
        <w:rPr>
          <w:rFonts w:ascii="Book Antiqua" w:hAnsi="Book Antiqua" w:cs="Times New Roman"/>
          <w:i/>
          <w:iCs/>
          <w:sz w:val="24"/>
          <w:szCs w:val="24"/>
        </w:rPr>
        <w:t xml:space="preserve">! Oggi non siamo più gli unici che producono cultura, né i primi né i più ascoltati. Abbiamo pertanto bisogno di un cambiamento di mentalità pastorale. Non siamo più in un regime di cristianità, perché la fede – specialmente in Europa, ma pure in gran parte dell’Occidente – non costituisce più un presupposto ovvio del vivere comune, anzi spesso viene perfino negata, derisa, emarginata e ridicolizzata» </w:t>
      </w:r>
      <w:r w:rsidRPr="00CF77BC">
        <w:rPr>
          <w:rFonts w:ascii="Book Antiqua" w:hAnsi="Book Antiqua" w:cs="Times New Roman"/>
          <w:sz w:val="24"/>
          <w:szCs w:val="24"/>
        </w:rPr>
        <w:t>(Papa Francesco)</w:t>
      </w:r>
      <w:r w:rsidRPr="00CF77BC">
        <w:rPr>
          <w:rFonts w:ascii="Book Antiqua" w:hAnsi="Book Antiqua" w:cs="Times New Roman"/>
          <w:i/>
          <w:iCs/>
          <w:sz w:val="24"/>
          <w:szCs w:val="24"/>
        </w:rPr>
        <w:t>.</w:t>
      </w:r>
    </w:p>
    <w:p w14:paraId="38E7BC20" w14:textId="2D28EC5F" w:rsidR="000710B9" w:rsidRDefault="000710B9" w:rsidP="005A5576">
      <w:pPr>
        <w:spacing w:after="0" w:line="240" w:lineRule="auto"/>
        <w:rPr>
          <w:rFonts w:ascii="Book Antiqua" w:hAnsi="Book Antiqua" w:cs="Tahoma"/>
          <w:sz w:val="24"/>
          <w:szCs w:val="24"/>
        </w:rPr>
      </w:pPr>
    </w:p>
    <w:p w14:paraId="1600BCB3" w14:textId="77777777" w:rsidR="000710B9" w:rsidRPr="005756D5" w:rsidRDefault="000710B9" w:rsidP="005A5576">
      <w:pPr>
        <w:spacing w:after="0" w:line="240" w:lineRule="auto"/>
        <w:rPr>
          <w:rFonts w:ascii="Book Antiqua" w:hAnsi="Book Antiqua" w:cs="Tahoma"/>
          <w:sz w:val="24"/>
          <w:szCs w:val="24"/>
        </w:rPr>
      </w:pPr>
    </w:p>
    <w:p w14:paraId="2155E6FE" w14:textId="6B6694BD" w:rsidR="005A5576" w:rsidRPr="005756D5" w:rsidRDefault="005A5576" w:rsidP="005756D5">
      <w:pPr>
        <w:pStyle w:val="Paragrafoelenco"/>
        <w:numPr>
          <w:ilvl w:val="0"/>
          <w:numId w:val="24"/>
        </w:numPr>
        <w:spacing w:after="0" w:line="240" w:lineRule="auto"/>
        <w:ind w:left="567" w:hanging="567"/>
        <w:jc w:val="both"/>
        <w:rPr>
          <w:rFonts w:ascii="Book Antiqua" w:hAnsi="Book Antiqua" w:cs="Tahoma"/>
          <w:sz w:val="24"/>
          <w:szCs w:val="24"/>
        </w:rPr>
      </w:pPr>
      <w:r w:rsidRPr="005756D5">
        <w:rPr>
          <w:rFonts w:ascii="Book Antiqua" w:hAnsi="Book Antiqua" w:cs="Tahoma"/>
          <w:sz w:val="24"/>
          <w:szCs w:val="24"/>
        </w:rPr>
        <w:t>Alla luce della prima parte deg</w:t>
      </w:r>
      <w:r w:rsidR="005756D5" w:rsidRPr="005756D5">
        <w:rPr>
          <w:rFonts w:ascii="Book Antiqua" w:hAnsi="Book Antiqua" w:cs="Tahoma"/>
          <w:sz w:val="24"/>
          <w:szCs w:val="24"/>
        </w:rPr>
        <w:t>l</w:t>
      </w:r>
      <w:r w:rsidRPr="005756D5">
        <w:rPr>
          <w:rFonts w:ascii="Book Antiqua" w:hAnsi="Book Antiqua" w:cs="Tahoma"/>
          <w:sz w:val="24"/>
          <w:szCs w:val="24"/>
        </w:rPr>
        <w:t xml:space="preserve">i </w:t>
      </w:r>
      <w:r w:rsidR="005756D5" w:rsidRPr="005756D5">
        <w:rPr>
          <w:rFonts w:ascii="Book Antiqua" w:hAnsi="Book Antiqua" w:cs="Tahoma"/>
          <w:i/>
          <w:iCs/>
          <w:sz w:val="24"/>
          <w:szCs w:val="24"/>
        </w:rPr>
        <w:t>O</w:t>
      </w:r>
      <w:r w:rsidRPr="005756D5">
        <w:rPr>
          <w:rFonts w:ascii="Book Antiqua" w:hAnsi="Book Antiqua" w:cs="Tahoma"/>
          <w:i/>
          <w:iCs/>
          <w:sz w:val="24"/>
          <w:szCs w:val="24"/>
        </w:rPr>
        <w:t xml:space="preserve">rientamenti </w:t>
      </w:r>
      <w:r w:rsidR="005756D5">
        <w:rPr>
          <w:rFonts w:ascii="Book Antiqua" w:hAnsi="Book Antiqua" w:cs="Tahoma"/>
          <w:i/>
          <w:iCs/>
          <w:sz w:val="24"/>
          <w:szCs w:val="24"/>
        </w:rPr>
        <w:t>D</w:t>
      </w:r>
      <w:r w:rsidRPr="005756D5">
        <w:rPr>
          <w:rFonts w:ascii="Book Antiqua" w:hAnsi="Book Antiqua" w:cs="Tahoma"/>
          <w:i/>
          <w:iCs/>
          <w:sz w:val="24"/>
          <w:szCs w:val="24"/>
        </w:rPr>
        <w:t>iocesani</w:t>
      </w:r>
      <w:r w:rsidRPr="005756D5">
        <w:rPr>
          <w:rFonts w:ascii="Book Antiqua" w:hAnsi="Book Antiqua" w:cs="Tahoma"/>
          <w:sz w:val="24"/>
          <w:szCs w:val="24"/>
        </w:rPr>
        <w:t xml:space="preserve"> (n. 1-3)</w:t>
      </w:r>
      <w:r w:rsidR="005756D5" w:rsidRPr="005756D5">
        <w:rPr>
          <w:rFonts w:ascii="Book Antiqua" w:hAnsi="Book Antiqua" w:cs="Tahoma"/>
          <w:sz w:val="24"/>
          <w:szCs w:val="24"/>
        </w:rPr>
        <w:t>,</w:t>
      </w:r>
      <w:r w:rsidRPr="005756D5">
        <w:rPr>
          <w:rFonts w:ascii="Book Antiqua" w:hAnsi="Book Antiqua" w:cs="Tahoma"/>
          <w:sz w:val="24"/>
          <w:szCs w:val="24"/>
        </w:rPr>
        <w:t xml:space="preserve"> quale ti sembra il livello di consapevolezza del “cambia</w:t>
      </w:r>
      <w:r w:rsidR="005756D5" w:rsidRPr="005756D5">
        <w:rPr>
          <w:rFonts w:ascii="Book Antiqua" w:hAnsi="Book Antiqua" w:cs="Tahoma"/>
          <w:sz w:val="24"/>
          <w:szCs w:val="24"/>
        </w:rPr>
        <w:t xml:space="preserve">mento </w:t>
      </w:r>
      <w:r w:rsidRPr="005756D5">
        <w:rPr>
          <w:rFonts w:ascii="Book Antiqua" w:hAnsi="Book Antiqua" w:cs="Tahoma"/>
          <w:sz w:val="24"/>
          <w:szCs w:val="24"/>
        </w:rPr>
        <w:t>di epoca” che stiamo vivendo?</w:t>
      </w:r>
    </w:p>
    <w:p w14:paraId="01C9E858" w14:textId="2991E617" w:rsidR="005756D5" w:rsidRPr="005756D5" w:rsidRDefault="005756D5" w:rsidP="005756D5">
      <w:pPr>
        <w:pStyle w:val="Paragrafoelenco"/>
        <w:spacing w:after="0" w:line="240" w:lineRule="auto"/>
        <w:ind w:left="567"/>
        <w:jc w:val="both"/>
        <w:rPr>
          <w:rFonts w:ascii="Book Antiqua" w:hAnsi="Book Antiqua" w:cs="Tahoma"/>
          <w:sz w:val="24"/>
          <w:szCs w:val="24"/>
        </w:rPr>
      </w:pPr>
    </w:p>
    <w:p w14:paraId="63ECD477" w14:textId="0F9FCDE6" w:rsidR="005756D5" w:rsidRPr="005756D5" w:rsidRDefault="005756D5" w:rsidP="005756D5">
      <w:pPr>
        <w:pStyle w:val="Paragrafoelenco"/>
        <w:pBdr>
          <w:top w:val="single" w:sz="6" w:space="1" w:color="auto"/>
          <w:bottom w:val="single" w:sz="6" w:space="1" w:color="auto"/>
        </w:pBdr>
        <w:spacing w:after="0" w:line="240" w:lineRule="auto"/>
        <w:ind w:left="567"/>
        <w:jc w:val="both"/>
        <w:rPr>
          <w:rFonts w:ascii="Book Antiqua" w:hAnsi="Book Antiqua" w:cs="Tahoma"/>
          <w:sz w:val="24"/>
          <w:szCs w:val="24"/>
        </w:rPr>
      </w:pPr>
    </w:p>
    <w:p w14:paraId="2CE40B52" w14:textId="4393021C" w:rsidR="005756D5" w:rsidRPr="005756D5" w:rsidRDefault="005756D5" w:rsidP="005756D5">
      <w:pPr>
        <w:pStyle w:val="Paragrafoelenco"/>
        <w:pBdr>
          <w:bottom w:val="single" w:sz="6" w:space="1" w:color="auto"/>
          <w:between w:val="single" w:sz="6" w:space="1" w:color="auto"/>
        </w:pBdr>
        <w:spacing w:after="0" w:line="240" w:lineRule="auto"/>
        <w:ind w:left="567"/>
        <w:jc w:val="both"/>
        <w:rPr>
          <w:rFonts w:ascii="Book Antiqua" w:hAnsi="Book Antiqua" w:cs="Tahoma"/>
          <w:sz w:val="24"/>
          <w:szCs w:val="24"/>
        </w:rPr>
      </w:pPr>
    </w:p>
    <w:p w14:paraId="7517C735" w14:textId="2C42423A" w:rsidR="005756D5" w:rsidRPr="005756D5" w:rsidRDefault="005756D5" w:rsidP="005756D5">
      <w:pPr>
        <w:pStyle w:val="Paragrafoelenco"/>
        <w:pBdr>
          <w:bottom w:val="single" w:sz="6" w:space="1" w:color="auto"/>
          <w:between w:val="single" w:sz="6" w:space="1" w:color="auto"/>
        </w:pBdr>
        <w:spacing w:after="0" w:line="240" w:lineRule="auto"/>
        <w:ind w:left="567"/>
        <w:jc w:val="both"/>
        <w:rPr>
          <w:rFonts w:ascii="Book Antiqua" w:hAnsi="Book Antiqua" w:cs="Tahoma"/>
          <w:sz w:val="24"/>
          <w:szCs w:val="24"/>
        </w:rPr>
      </w:pPr>
    </w:p>
    <w:p w14:paraId="773E4114" w14:textId="2A53A084" w:rsidR="005756D5" w:rsidRPr="005756D5" w:rsidRDefault="005756D5" w:rsidP="005756D5">
      <w:pPr>
        <w:pStyle w:val="Paragrafoelenco"/>
        <w:pBdr>
          <w:bottom w:val="single" w:sz="6" w:space="1" w:color="auto"/>
          <w:between w:val="single" w:sz="6" w:space="1" w:color="auto"/>
        </w:pBdr>
        <w:spacing w:after="0" w:line="240" w:lineRule="auto"/>
        <w:ind w:left="567"/>
        <w:jc w:val="both"/>
        <w:rPr>
          <w:rFonts w:ascii="Book Antiqua" w:hAnsi="Book Antiqua" w:cs="Tahoma"/>
          <w:sz w:val="24"/>
          <w:szCs w:val="24"/>
        </w:rPr>
      </w:pPr>
    </w:p>
    <w:p w14:paraId="663D9B36" w14:textId="77777777" w:rsidR="005756D5" w:rsidRPr="005756D5" w:rsidRDefault="005756D5" w:rsidP="005756D5">
      <w:pPr>
        <w:pStyle w:val="Paragrafoelenco"/>
        <w:spacing w:after="0" w:line="240" w:lineRule="auto"/>
        <w:ind w:left="567"/>
        <w:jc w:val="both"/>
        <w:rPr>
          <w:rFonts w:ascii="Book Antiqua" w:hAnsi="Book Antiqua" w:cs="Tahoma"/>
          <w:sz w:val="24"/>
          <w:szCs w:val="24"/>
        </w:rPr>
      </w:pPr>
    </w:p>
    <w:p w14:paraId="1497B716" w14:textId="1B577CA5" w:rsidR="00E31917" w:rsidRPr="005756D5" w:rsidRDefault="00E31917" w:rsidP="005A5576">
      <w:pPr>
        <w:spacing w:after="0" w:line="240" w:lineRule="auto"/>
        <w:rPr>
          <w:rFonts w:ascii="Book Antiqua" w:hAnsi="Book Antiqua" w:cs="Tahoma"/>
          <w:sz w:val="24"/>
          <w:szCs w:val="24"/>
        </w:rPr>
      </w:pPr>
    </w:p>
    <w:p w14:paraId="7165D5D1" w14:textId="57534E0E" w:rsidR="005A5576" w:rsidRPr="005756D5" w:rsidRDefault="005A5576" w:rsidP="009E7679">
      <w:pPr>
        <w:pStyle w:val="Paragrafoelenco"/>
        <w:numPr>
          <w:ilvl w:val="0"/>
          <w:numId w:val="24"/>
        </w:numPr>
        <w:spacing w:after="0" w:line="240" w:lineRule="auto"/>
        <w:ind w:left="567" w:right="-143" w:hanging="567"/>
        <w:rPr>
          <w:rFonts w:ascii="Book Antiqua" w:hAnsi="Book Antiqua" w:cs="Tahoma"/>
          <w:sz w:val="24"/>
          <w:szCs w:val="24"/>
        </w:rPr>
      </w:pPr>
      <w:r w:rsidRPr="005756D5">
        <w:rPr>
          <w:rFonts w:ascii="Book Antiqua" w:hAnsi="Book Antiqua" w:cs="Tahoma"/>
          <w:sz w:val="24"/>
          <w:szCs w:val="24"/>
        </w:rPr>
        <w:t>Puoi individuare e descrivere le “</w:t>
      </w:r>
      <w:r w:rsidRPr="005756D5">
        <w:rPr>
          <w:rFonts w:ascii="Book Antiqua" w:hAnsi="Book Antiqua" w:cs="Tahoma"/>
          <w:i/>
          <w:iCs/>
          <w:sz w:val="24"/>
          <w:szCs w:val="24"/>
        </w:rPr>
        <w:t>resistenze”</w:t>
      </w:r>
      <w:r w:rsidRPr="005756D5">
        <w:rPr>
          <w:rFonts w:ascii="Book Antiqua" w:hAnsi="Book Antiqua" w:cs="Tahoma"/>
          <w:sz w:val="24"/>
          <w:szCs w:val="24"/>
        </w:rPr>
        <w:t xml:space="preserve"> verso il </w:t>
      </w:r>
      <w:r w:rsidRPr="005756D5">
        <w:rPr>
          <w:rFonts w:ascii="Book Antiqua" w:hAnsi="Book Antiqua" w:cs="Tahoma"/>
          <w:i/>
          <w:iCs/>
          <w:sz w:val="24"/>
          <w:szCs w:val="24"/>
        </w:rPr>
        <w:t>“cambiamento di epoca”</w:t>
      </w:r>
      <w:r w:rsidRPr="005756D5">
        <w:rPr>
          <w:rFonts w:ascii="Book Antiqua" w:hAnsi="Book Antiqua" w:cs="Tahoma"/>
          <w:sz w:val="24"/>
          <w:szCs w:val="24"/>
        </w:rPr>
        <w:t xml:space="preserve"> (cf. OD</w:t>
      </w:r>
      <w:r w:rsidR="000710B9">
        <w:rPr>
          <w:rStyle w:val="Rimandonotaapidipagina"/>
          <w:rFonts w:ascii="Book Antiqua" w:hAnsi="Book Antiqua" w:cs="Tahoma"/>
          <w:sz w:val="24"/>
          <w:szCs w:val="24"/>
        </w:rPr>
        <w:footnoteReference w:id="1"/>
      </w:r>
      <w:r w:rsidRPr="005756D5">
        <w:rPr>
          <w:rFonts w:ascii="Book Antiqua" w:hAnsi="Book Antiqua" w:cs="Tahoma"/>
          <w:sz w:val="24"/>
          <w:szCs w:val="24"/>
        </w:rPr>
        <w:t xml:space="preserve"> 4)</w:t>
      </w:r>
      <w:r w:rsidR="005756D5">
        <w:rPr>
          <w:rFonts w:ascii="Book Antiqua" w:hAnsi="Book Antiqua" w:cs="Tahoma"/>
          <w:sz w:val="24"/>
          <w:szCs w:val="24"/>
        </w:rPr>
        <w:t>?</w:t>
      </w:r>
    </w:p>
    <w:p w14:paraId="04D5488A" w14:textId="77777777" w:rsidR="005756D5" w:rsidRPr="005756D5" w:rsidRDefault="005756D5" w:rsidP="005756D5">
      <w:pPr>
        <w:pStyle w:val="Paragrafoelenco"/>
        <w:spacing w:after="0" w:line="240" w:lineRule="auto"/>
        <w:ind w:left="567"/>
        <w:jc w:val="both"/>
        <w:rPr>
          <w:rFonts w:ascii="Book Antiqua" w:hAnsi="Book Antiqua" w:cs="Tahoma"/>
          <w:sz w:val="24"/>
          <w:szCs w:val="24"/>
        </w:rPr>
      </w:pPr>
    </w:p>
    <w:p w14:paraId="054C7EAC" w14:textId="77777777" w:rsidR="005756D5" w:rsidRPr="005756D5" w:rsidRDefault="005756D5" w:rsidP="005756D5">
      <w:pPr>
        <w:pStyle w:val="Paragrafoelenco"/>
        <w:pBdr>
          <w:top w:val="single" w:sz="6" w:space="1" w:color="auto"/>
          <w:bottom w:val="single" w:sz="6" w:space="1" w:color="auto"/>
        </w:pBdr>
        <w:spacing w:after="0" w:line="240" w:lineRule="auto"/>
        <w:ind w:left="567"/>
        <w:jc w:val="both"/>
        <w:rPr>
          <w:rFonts w:ascii="Book Antiqua" w:hAnsi="Book Antiqua" w:cs="Tahoma"/>
          <w:sz w:val="24"/>
          <w:szCs w:val="24"/>
        </w:rPr>
      </w:pPr>
    </w:p>
    <w:p w14:paraId="62A44A39" w14:textId="77777777" w:rsidR="005756D5" w:rsidRPr="005756D5" w:rsidRDefault="005756D5" w:rsidP="005756D5">
      <w:pPr>
        <w:pStyle w:val="Paragrafoelenco"/>
        <w:pBdr>
          <w:bottom w:val="single" w:sz="6" w:space="1" w:color="auto"/>
          <w:between w:val="single" w:sz="6" w:space="1" w:color="auto"/>
        </w:pBdr>
        <w:spacing w:after="0" w:line="240" w:lineRule="auto"/>
        <w:ind w:left="567"/>
        <w:jc w:val="both"/>
        <w:rPr>
          <w:rFonts w:ascii="Book Antiqua" w:hAnsi="Book Antiqua" w:cs="Tahoma"/>
          <w:sz w:val="24"/>
          <w:szCs w:val="24"/>
        </w:rPr>
      </w:pPr>
    </w:p>
    <w:p w14:paraId="53C06052" w14:textId="77777777" w:rsidR="005756D5" w:rsidRPr="005756D5" w:rsidRDefault="005756D5" w:rsidP="005756D5">
      <w:pPr>
        <w:pStyle w:val="Paragrafoelenco"/>
        <w:pBdr>
          <w:bottom w:val="single" w:sz="6" w:space="1" w:color="auto"/>
          <w:between w:val="single" w:sz="6" w:space="1" w:color="auto"/>
        </w:pBdr>
        <w:spacing w:after="0" w:line="240" w:lineRule="auto"/>
        <w:ind w:left="567"/>
        <w:jc w:val="both"/>
        <w:rPr>
          <w:rFonts w:ascii="Book Antiqua" w:hAnsi="Book Antiqua" w:cs="Tahoma"/>
          <w:sz w:val="24"/>
          <w:szCs w:val="24"/>
        </w:rPr>
      </w:pPr>
    </w:p>
    <w:p w14:paraId="163C0E0C" w14:textId="77777777" w:rsidR="005756D5" w:rsidRPr="005756D5" w:rsidRDefault="005756D5" w:rsidP="005756D5">
      <w:pPr>
        <w:pStyle w:val="Paragrafoelenco"/>
        <w:pBdr>
          <w:bottom w:val="single" w:sz="6" w:space="1" w:color="auto"/>
          <w:between w:val="single" w:sz="6" w:space="1" w:color="auto"/>
        </w:pBdr>
        <w:spacing w:after="0" w:line="240" w:lineRule="auto"/>
        <w:ind w:left="567"/>
        <w:jc w:val="both"/>
        <w:rPr>
          <w:rFonts w:ascii="Book Antiqua" w:hAnsi="Book Antiqua" w:cs="Tahoma"/>
          <w:sz w:val="24"/>
          <w:szCs w:val="24"/>
        </w:rPr>
      </w:pPr>
    </w:p>
    <w:p w14:paraId="18F39730" w14:textId="77777777" w:rsidR="005756D5" w:rsidRPr="005756D5" w:rsidRDefault="005756D5" w:rsidP="005756D5">
      <w:pPr>
        <w:pStyle w:val="Paragrafoelenco"/>
        <w:spacing w:after="0" w:line="240" w:lineRule="auto"/>
        <w:ind w:left="567"/>
        <w:jc w:val="both"/>
        <w:rPr>
          <w:rFonts w:ascii="Book Antiqua" w:hAnsi="Book Antiqua" w:cs="Tahoma"/>
          <w:sz w:val="24"/>
          <w:szCs w:val="24"/>
        </w:rPr>
      </w:pPr>
    </w:p>
    <w:p w14:paraId="336365B6" w14:textId="39CBE5C9" w:rsidR="005A5576" w:rsidRPr="005756D5" w:rsidRDefault="005A5576" w:rsidP="005756D5">
      <w:pPr>
        <w:spacing w:after="0" w:line="240" w:lineRule="auto"/>
        <w:rPr>
          <w:rFonts w:ascii="Book Antiqua" w:hAnsi="Book Antiqua" w:cs="Tahoma"/>
          <w:sz w:val="24"/>
          <w:szCs w:val="24"/>
        </w:rPr>
      </w:pPr>
    </w:p>
    <w:p w14:paraId="1B28B69A" w14:textId="59CB32A6" w:rsidR="000710B9" w:rsidRDefault="000710B9">
      <w:pPr>
        <w:rPr>
          <w:rFonts w:ascii="Book Antiqua" w:hAnsi="Book Antiqua" w:cs="Tahoma"/>
          <w:sz w:val="24"/>
          <w:szCs w:val="24"/>
        </w:rPr>
      </w:pPr>
      <w:r>
        <w:rPr>
          <w:rFonts w:ascii="Book Antiqua" w:hAnsi="Book Antiqua" w:cs="Tahoma"/>
          <w:sz w:val="24"/>
          <w:szCs w:val="24"/>
        </w:rPr>
        <w:br w:type="page"/>
      </w:r>
    </w:p>
    <w:p w14:paraId="776FD1EB" w14:textId="65E53972" w:rsidR="00891D91" w:rsidRDefault="00891D91" w:rsidP="00891D91">
      <w:pPr>
        <w:spacing w:after="0" w:line="240" w:lineRule="auto"/>
        <w:jc w:val="center"/>
        <w:rPr>
          <w:rFonts w:ascii="Book Antiqua" w:hAnsi="Book Antiqua" w:cs="Tahoma"/>
          <w:b/>
          <w:bCs/>
          <w:sz w:val="24"/>
          <w:szCs w:val="24"/>
        </w:rPr>
      </w:pPr>
      <w:r w:rsidRPr="005756D5">
        <w:rPr>
          <w:rFonts w:ascii="Book Antiqua" w:hAnsi="Book Antiqua" w:cs="Tahoma"/>
          <w:b/>
          <w:bCs/>
          <w:sz w:val="24"/>
          <w:szCs w:val="24"/>
        </w:rPr>
        <w:lastRenderedPageBreak/>
        <w:t>Scheda II</w:t>
      </w:r>
    </w:p>
    <w:p w14:paraId="25D9B0EB" w14:textId="77777777" w:rsidR="000710B9" w:rsidRPr="005756D5" w:rsidRDefault="000710B9" w:rsidP="00891D91">
      <w:pPr>
        <w:spacing w:after="0" w:line="240" w:lineRule="auto"/>
        <w:jc w:val="center"/>
        <w:rPr>
          <w:rFonts w:ascii="Book Antiqua" w:hAnsi="Book Antiqua" w:cs="Tahoma"/>
          <w:b/>
          <w:bCs/>
          <w:sz w:val="24"/>
          <w:szCs w:val="24"/>
        </w:rPr>
      </w:pPr>
    </w:p>
    <w:p w14:paraId="17D5294C" w14:textId="5E47B2E4" w:rsidR="00891D91" w:rsidRPr="000710B9" w:rsidRDefault="008F4E41" w:rsidP="00891D91">
      <w:pPr>
        <w:spacing w:after="0" w:line="240" w:lineRule="auto"/>
        <w:jc w:val="center"/>
        <w:rPr>
          <w:rFonts w:ascii="Book Antiqua" w:hAnsi="Book Antiqua" w:cs="Tahoma"/>
          <w:b/>
          <w:bCs/>
          <w:smallCaps/>
          <w:sz w:val="24"/>
          <w:szCs w:val="24"/>
        </w:rPr>
      </w:pPr>
      <w:proofErr w:type="spellStart"/>
      <w:r>
        <w:rPr>
          <w:rFonts w:ascii="Book Antiqua" w:hAnsi="Book Antiqua" w:cs="Tahoma"/>
          <w:b/>
          <w:bCs/>
          <w:smallCaps/>
          <w:sz w:val="24"/>
          <w:szCs w:val="24"/>
        </w:rPr>
        <w:t xml:space="preserve">Su </w:t>
      </w:r>
      <w:r w:rsidR="00891D91" w:rsidRPr="000710B9">
        <w:rPr>
          <w:rFonts w:ascii="Book Antiqua" w:hAnsi="Book Antiqua" w:cs="Tahoma"/>
          <w:b/>
          <w:bCs/>
          <w:smallCaps/>
          <w:sz w:val="24"/>
          <w:szCs w:val="24"/>
        </w:rPr>
        <w:t>i</w:t>
      </w:r>
      <w:proofErr w:type="spellEnd"/>
      <w:r w:rsidR="00891D91" w:rsidRPr="000710B9">
        <w:rPr>
          <w:rFonts w:ascii="Book Antiqua" w:hAnsi="Book Antiqua" w:cs="Tahoma"/>
          <w:b/>
          <w:bCs/>
          <w:smallCaps/>
          <w:sz w:val="24"/>
          <w:szCs w:val="24"/>
        </w:rPr>
        <w:t xml:space="preserve"> Consigli Parrocchial</w:t>
      </w:r>
      <w:r w:rsidR="00607D43" w:rsidRPr="000710B9">
        <w:rPr>
          <w:rFonts w:ascii="Book Antiqua" w:hAnsi="Book Antiqua" w:cs="Tahoma"/>
          <w:b/>
          <w:bCs/>
          <w:smallCaps/>
          <w:sz w:val="24"/>
          <w:szCs w:val="24"/>
        </w:rPr>
        <w:t>i</w:t>
      </w:r>
    </w:p>
    <w:p w14:paraId="34359A25" w14:textId="77777777" w:rsidR="00891D91" w:rsidRPr="005756D5" w:rsidRDefault="00891D91" w:rsidP="00891D91">
      <w:pPr>
        <w:spacing w:after="0" w:line="240" w:lineRule="auto"/>
        <w:rPr>
          <w:rFonts w:ascii="Book Antiqua" w:hAnsi="Book Antiqua" w:cs="Tahoma"/>
          <w:sz w:val="24"/>
          <w:szCs w:val="24"/>
        </w:rPr>
      </w:pPr>
    </w:p>
    <w:p w14:paraId="07675B08" w14:textId="77777777" w:rsidR="00891D91" w:rsidRPr="005756D5" w:rsidRDefault="00891D91" w:rsidP="00891D91">
      <w:pPr>
        <w:spacing w:after="0" w:line="240" w:lineRule="auto"/>
        <w:jc w:val="both"/>
        <w:rPr>
          <w:rFonts w:ascii="Book Antiqua" w:hAnsi="Book Antiqua" w:cs="Tahoma"/>
          <w:sz w:val="24"/>
          <w:szCs w:val="24"/>
        </w:rPr>
      </w:pPr>
      <w:r w:rsidRPr="005756D5">
        <w:rPr>
          <w:rFonts w:ascii="Book Antiqua" w:hAnsi="Book Antiqua" w:cs="Tahoma"/>
          <w:sz w:val="24"/>
          <w:szCs w:val="24"/>
        </w:rPr>
        <w:t>Il Consiglio Pastorale Parrocchiale (C.P.P.) è l’organismo ordinario di programmazione e di coordinamento di tutta l’azione pastorale della Parrocchia in ordine all’evangelizzazione, alla santificazione e alla carità della comunità e dei singoli battezzati.</w:t>
      </w:r>
    </w:p>
    <w:p w14:paraId="231BF05D" w14:textId="77777777" w:rsidR="00891D91" w:rsidRPr="005756D5" w:rsidRDefault="00891D91" w:rsidP="00891D91">
      <w:pPr>
        <w:spacing w:after="0" w:line="240" w:lineRule="auto"/>
        <w:jc w:val="both"/>
        <w:rPr>
          <w:rFonts w:ascii="Book Antiqua" w:hAnsi="Book Antiqua" w:cs="Tahoma"/>
          <w:sz w:val="24"/>
          <w:szCs w:val="24"/>
        </w:rPr>
      </w:pPr>
    </w:p>
    <w:p w14:paraId="01E0EAF1" w14:textId="2AD34C81" w:rsidR="00891D91" w:rsidRPr="005756D5" w:rsidRDefault="00891D91" w:rsidP="00891D91">
      <w:pPr>
        <w:spacing w:after="0" w:line="240" w:lineRule="auto"/>
        <w:jc w:val="both"/>
        <w:rPr>
          <w:rFonts w:ascii="Book Antiqua" w:hAnsi="Book Antiqua" w:cs="Tahoma"/>
          <w:sz w:val="24"/>
          <w:szCs w:val="24"/>
        </w:rPr>
      </w:pPr>
      <w:r w:rsidRPr="005756D5">
        <w:rPr>
          <w:rFonts w:ascii="Book Antiqua" w:hAnsi="Book Antiqua" w:cs="Tahoma"/>
          <w:sz w:val="24"/>
          <w:szCs w:val="24"/>
        </w:rPr>
        <w:t>“Vorrei che ci siano e funzionino i Consigli pastorali parrocchiali, primo luogo di sinodalità!” (</w:t>
      </w:r>
      <w:r w:rsidRPr="005756D5">
        <w:rPr>
          <w:rFonts w:ascii="Book Antiqua" w:hAnsi="Book Antiqua" w:cs="Tahoma"/>
          <w:i/>
          <w:iCs/>
          <w:sz w:val="24"/>
          <w:szCs w:val="24"/>
        </w:rPr>
        <w:t>O</w:t>
      </w:r>
      <w:r w:rsidR="000710B9">
        <w:rPr>
          <w:rFonts w:ascii="Book Antiqua" w:hAnsi="Book Antiqua" w:cs="Tahoma"/>
          <w:i/>
          <w:iCs/>
          <w:sz w:val="24"/>
          <w:szCs w:val="24"/>
        </w:rPr>
        <w:t>D</w:t>
      </w:r>
      <w:r w:rsidRPr="005756D5">
        <w:rPr>
          <w:rFonts w:ascii="Book Antiqua" w:hAnsi="Book Antiqua" w:cs="Tahoma"/>
          <w:sz w:val="24"/>
          <w:szCs w:val="24"/>
        </w:rPr>
        <w:t>).</w:t>
      </w:r>
    </w:p>
    <w:p w14:paraId="2CA1DA25" w14:textId="77777777" w:rsidR="00891D91" w:rsidRPr="005756D5" w:rsidRDefault="00891D91" w:rsidP="00891D91">
      <w:pPr>
        <w:spacing w:after="0" w:line="240" w:lineRule="auto"/>
        <w:jc w:val="both"/>
        <w:rPr>
          <w:rFonts w:ascii="Book Antiqua" w:hAnsi="Book Antiqua" w:cs="Tahoma"/>
          <w:sz w:val="24"/>
          <w:szCs w:val="24"/>
        </w:rPr>
      </w:pPr>
    </w:p>
    <w:p w14:paraId="111078AA" w14:textId="3FF1C23D" w:rsidR="00891D91" w:rsidRDefault="00891D91" w:rsidP="005A5576">
      <w:pPr>
        <w:spacing w:after="0" w:line="240" w:lineRule="auto"/>
        <w:rPr>
          <w:rFonts w:ascii="Book Antiqua" w:hAnsi="Book Antiqua" w:cs="Tahoma"/>
          <w:sz w:val="24"/>
          <w:szCs w:val="24"/>
        </w:rPr>
      </w:pPr>
    </w:p>
    <w:p w14:paraId="5AE4FB2E" w14:textId="0FEC9EA1" w:rsidR="00607D43" w:rsidRDefault="00607D43" w:rsidP="00607D43">
      <w:pPr>
        <w:pStyle w:val="Paragrafoelenco"/>
        <w:numPr>
          <w:ilvl w:val="0"/>
          <w:numId w:val="25"/>
        </w:numPr>
        <w:spacing w:after="0" w:line="240" w:lineRule="auto"/>
        <w:ind w:left="426" w:hanging="426"/>
        <w:jc w:val="both"/>
        <w:rPr>
          <w:rFonts w:ascii="Book Antiqua" w:hAnsi="Book Antiqua" w:cs="Tahoma"/>
          <w:sz w:val="24"/>
          <w:szCs w:val="24"/>
        </w:rPr>
      </w:pPr>
      <w:r w:rsidRPr="00607D43">
        <w:rPr>
          <w:rFonts w:ascii="Book Antiqua" w:hAnsi="Book Antiqua" w:cs="Tahoma"/>
          <w:sz w:val="24"/>
          <w:szCs w:val="24"/>
        </w:rPr>
        <w:t>Qual è il ruolo e lo spazio che viene dato agli organismi di partecipazione, il Consiglio Pastorale Parrocchiale e il Consiglio degli Affari Economici nella tua Parrocchia?</w:t>
      </w:r>
    </w:p>
    <w:p w14:paraId="30057F96" w14:textId="77777777" w:rsidR="00607D43" w:rsidRPr="005756D5" w:rsidRDefault="00607D43" w:rsidP="00607D43">
      <w:pPr>
        <w:pStyle w:val="Paragrafoelenco"/>
        <w:spacing w:after="0" w:line="240" w:lineRule="auto"/>
        <w:ind w:left="567"/>
        <w:jc w:val="both"/>
        <w:rPr>
          <w:rFonts w:ascii="Book Antiqua" w:hAnsi="Book Antiqua" w:cs="Tahoma"/>
          <w:sz w:val="24"/>
          <w:szCs w:val="24"/>
        </w:rPr>
      </w:pPr>
    </w:p>
    <w:p w14:paraId="5DFC583C" w14:textId="77777777" w:rsidR="00607D43" w:rsidRPr="005756D5" w:rsidRDefault="00607D43" w:rsidP="00607D43">
      <w:pPr>
        <w:pStyle w:val="Paragrafoelenco"/>
        <w:pBdr>
          <w:top w:val="single" w:sz="6" w:space="1" w:color="auto"/>
          <w:bottom w:val="single" w:sz="6" w:space="1" w:color="auto"/>
        </w:pBdr>
        <w:spacing w:after="0" w:line="240" w:lineRule="auto"/>
        <w:ind w:left="567"/>
        <w:jc w:val="both"/>
        <w:rPr>
          <w:rFonts w:ascii="Book Antiqua" w:hAnsi="Book Antiqua" w:cs="Tahoma"/>
          <w:sz w:val="24"/>
          <w:szCs w:val="24"/>
        </w:rPr>
      </w:pPr>
    </w:p>
    <w:p w14:paraId="34D1DF39" w14:textId="77777777" w:rsidR="00607D43" w:rsidRPr="005756D5" w:rsidRDefault="00607D43" w:rsidP="00607D43">
      <w:pPr>
        <w:pStyle w:val="Paragrafoelenco"/>
        <w:pBdr>
          <w:bottom w:val="single" w:sz="6" w:space="1" w:color="auto"/>
          <w:between w:val="single" w:sz="6" w:space="1" w:color="auto"/>
        </w:pBdr>
        <w:spacing w:after="0" w:line="240" w:lineRule="auto"/>
        <w:ind w:left="567"/>
        <w:jc w:val="both"/>
        <w:rPr>
          <w:rFonts w:ascii="Book Antiqua" w:hAnsi="Book Antiqua" w:cs="Tahoma"/>
          <w:sz w:val="24"/>
          <w:szCs w:val="24"/>
        </w:rPr>
      </w:pPr>
    </w:p>
    <w:p w14:paraId="726D56FC" w14:textId="77777777" w:rsidR="00607D43" w:rsidRPr="005756D5" w:rsidRDefault="00607D43" w:rsidP="00607D43">
      <w:pPr>
        <w:pStyle w:val="Paragrafoelenco"/>
        <w:pBdr>
          <w:bottom w:val="single" w:sz="6" w:space="1" w:color="auto"/>
          <w:between w:val="single" w:sz="6" w:space="1" w:color="auto"/>
        </w:pBdr>
        <w:spacing w:after="0" w:line="240" w:lineRule="auto"/>
        <w:ind w:left="567"/>
        <w:jc w:val="both"/>
        <w:rPr>
          <w:rFonts w:ascii="Book Antiqua" w:hAnsi="Book Antiqua" w:cs="Tahoma"/>
          <w:sz w:val="24"/>
          <w:szCs w:val="24"/>
        </w:rPr>
      </w:pPr>
    </w:p>
    <w:p w14:paraId="67AEF41C" w14:textId="77777777" w:rsidR="00607D43" w:rsidRPr="005756D5" w:rsidRDefault="00607D43" w:rsidP="00607D43">
      <w:pPr>
        <w:pStyle w:val="Paragrafoelenco"/>
        <w:pBdr>
          <w:bottom w:val="single" w:sz="6" w:space="1" w:color="auto"/>
          <w:between w:val="single" w:sz="6" w:space="1" w:color="auto"/>
        </w:pBdr>
        <w:spacing w:after="0" w:line="240" w:lineRule="auto"/>
        <w:ind w:left="567"/>
        <w:jc w:val="both"/>
        <w:rPr>
          <w:rFonts w:ascii="Book Antiqua" w:hAnsi="Book Antiqua" w:cs="Tahoma"/>
          <w:sz w:val="24"/>
          <w:szCs w:val="24"/>
        </w:rPr>
      </w:pPr>
    </w:p>
    <w:p w14:paraId="4A964897" w14:textId="77777777" w:rsidR="00607D43" w:rsidRDefault="00607D43" w:rsidP="00607D43">
      <w:pPr>
        <w:pStyle w:val="Paragrafoelenco"/>
        <w:spacing w:after="0" w:line="240" w:lineRule="auto"/>
        <w:ind w:left="426"/>
        <w:jc w:val="both"/>
        <w:rPr>
          <w:rFonts w:ascii="Book Antiqua" w:hAnsi="Book Antiqua" w:cs="Tahoma"/>
          <w:sz w:val="24"/>
          <w:szCs w:val="24"/>
        </w:rPr>
      </w:pPr>
    </w:p>
    <w:p w14:paraId="7B8EB1FC" w14:textId="1ABB4465" w:rsidR="00607D43" w:rsidRDefault="00607D43" w:rsidP="00607D43">
      <w:pPr>
        <w:pStyle w:val="Paragrafoelenco"/>
        <w:numPr>
          <w:ilvl w:val="0"/>
          <w:numId w:val="25"/>
        </w:numPr>
        <w:spacing w:after="0" w:line="240" w:lineRule="auto"/>
        <w:ind w:left="426" w:hanging="426"/>
        <w:jc w:val="both"/>
        <w:rPr>
          <w:rFonts w:ascii="Book Antiqua" w:hAnsi="Book Antiqua" w:cs="Tahoma"/>
          <w:sz w:val="24"/>
          <w:szCs w:val="24"/>
        </w:rPr>
      </w:pPr>
      <w:r w:rsidRPr="00607D43">
        <w:rPr>
          <w:rFonts w:ascii="Book Antiqua" w:hAnsi="Book Antiqua" w:cs="Tahoma"/>
          <w:sz w:val="24"/>
          <w:szCs w:val="24"/>
        </w:rPr>
        <w:t xml:space="preserve">Si sperimenta un vero dialogo tra i partecipanti? </w:t>
      </w:r>
    </w:p>
    <w:p w14:paraId="61F95D5D" w14:textId="77777777" w:rsidR="00607D43" w:rsidRPr="005756D5" w:rsidRDefault="00607D43" w:rsidP="00607D43">
      <w:pPr>
        <w:pStyle w:val="Paragrafoelenco"/>
        <w:spacing w:after="0" w:line="240" w:lineRule="auto"/>
        <w:ind w:left="567"/>
        <w:jc w:val="both"/>
        <w:rPr>
          <w:rFonts w:ascii="Book Antiqua" w:hAnsi="Book Antiqua" w:cs="Tahoma"/>
          <w:sz w:val="24"/>
          <w:szCs w:val="24"/>
        </w:rPr>
      </w:pPr>
    </w:p>
    <w:p w14:paraId="367F9972" w14:textId="77777777" w:rsidR="00607D43" w:rsidRPr="005756D5" w:rsidRDefault="00607D43" w:rsidP="00607D43">
      <w:pPr>
        <w:pStyle w:val="Paragrafoelenco"/>
        <w:pBdr>
          <w:top w:val="single" w:sz="6" w:space="1" w:color="auto"/>
          <w:bottom w:val="single" w:sz="6" w:space="1" w:color="auto"/>
        </w:pBdr>
        <w:spacing w:after="0" w:line="240" w:lineRule="auto"/>
        <w:ind w:left="567"/>
        <w:jc w:val="both"/>
        <w:rPr>
          <w:rFonts w:ascii="Book Antiqua" w:hAnsi="Book Antiqua" w:cs="Tahoma"/>
          <w:sz w:val="24"/>
          <w:szCs w:val="24"/>
        </w:rPr>
      </w:pPr>
    </w:p>
    <w:p w14:paraId="582E6A07" w14:textId="77777777" w:rsidR="00607D43" w:rsidRPr="005756D5" w:rsidRDefault="00607D43" w:rsidP="00607D43">
      <w:pPr>
        <w:pStyle w:val="Paragrafoelenco"/>
        <w:pBdr>
          <w:bottom w:val="single" w:sz="6" w:space="1" w:color="auto"/>
          <w:between w:val="single" w:sz="6" w:space="1" w:color="auto"/>
        </w:pBdr>
        <w:spacing w:after="0" w:line="240" w:lineRule="auto"/>
        <w:ind w:left="567"/>
        <w:jc w:val="both"/>
        <w:rPr>
          <w:rFonts w:ascii="Book Antiqua" w:hAnsi="Book Antiqua" w:cs="Tahoma"/>
          <w:sz w:val="24"/>
          <w:szCs w:val="24"/>
        </w:rPr>
      </w:pPr>
    </w:p>
    <w:p w14:paraId="07A6708E" w14:textId="77777777" w:rsidR="00607D43" w:rsidRPr="005756D5" w:rsidRDefault="00607D43" w:rsidP="00607D43">
      <w:pPr>
        <w:pStyle w:val="Paragrafoelenco"/>
        <w:pBdr>
          <w:bottom w:val="single" w:sz="6" w:space="1" w:color="auto"/>
          <w:between w:val="single" w:sz="6" w:space="1" w:color="auto"/>
        </w:pBdr>
        <w:spacing w:after="0" w:line="240" w:lineRule="auto"/>
        <w:ind w:left="567"/>
        <w:jc w:val="both"/>
        <w:rPr>
          <w:rFonts w:ascii="Book Antiqua" w:hAnsi="Book Antiqua" w:cs="Tahoma"/>
          <w:sz w:val="24"/>
          <w:szCs w:val="24"/>
        </w:rPr>
      </w:pPr>
    </w:p>
    <w:p w14:paraId="17389B2E" w14:textId="77777777" w:rsidR="00607D43" w:rsidRPr="005756D5" w:rsidRDefault="00607D43" w:rsidP="00607D43">
      <w:pPr>
        <w:pStyle w:val="Paragrafoelenco"/>
        <w:pBdr>
          <w:bottom w:val="single" w:sz="6" w:space="1" w:color="auto"/>
          <w:between w:val="single" w:sz="6" w:space="1" w:color="auto"/>
        </w:pBdr>
        <w:spacing w:after="0" w:line="240" w:lineRule="auto"/>
        <w:ind w:left="567"/>
        <w:jc w:val="both"/>
        <w:rPr>
          <w:rFonts w:ascii="Book Antiqua" w:hAnsi="Book Antiqua" w:cs="Tahoma"/>
          <w:sz w:val="24"/>
          <w:szCs w:val="24"/>
        </w:rPr>
      </w:pPr>
    </w:p>
    <w:p w14:paraId="71A5F1E6" w14:textId="77777777" w:rsidR="00607D43" w:rsidRPr="005756D5" w:rsidRDefault="00607D43" w:rsidP="00607D43">
      <w:pPr>
        <w:pStyle w:val="Paragrafoelenco"/>
        <w:spacing w:after="0" w:line="240" w:lineRule="auto"/>
        <w:ind w:left="567"/>
        <w:jc w:val="both"/>
        <w:rPr>
          <w:rFonts w:ascii="Book Antiqua" w:hAnsi="Book Antiqua" w:cs="Tahoma"/>
          <w:sz w:val="24"/>
          <w:szCs w:val="24"/>
        </w:rPr>
      </w:pPr>
    </w:p>
    <w:p w14:paraId="74BE35C4" w14:textId="107C4491" w:rsidR="00607D43" w:rsidRPr="005756D5" w:rsidRDefault="00607D43" w:rsidP="00607D43">
      <w:pPr>
        <w:pStyle w:val="Paragrafoelenco"/>
        <w:numPr>
          <w:ilvl w:val="0"/>
          <w:numId w:val="25"/>
        </w:numPr>
        <w:spacing w:after="0" w:line="240" w:lineRule="auto"/>
        <w:ind w:left="426" w:hanging="426"/>
        <w:jc w:val="both"/>
        <w:rPr>
          <w:rFonts w:ascii="Book Antiqua" w:hAnsi="Book Antiqua" w:cs="Tahoma"/>
          <w:sz w:val="24"/>
          <w:szCs w:val="24"/>
        </w:rPr>
      </w:pPr>
      <w:r w:rsidRPr="005756D5">
        <w:rPr>
          <w:rFonts w:ascii="Book Antiqua" w:hAnsi="Book Antiqua" w:cs="Tahoma"/>
          <w:sz w:val="24"/>
          <w:szCs w:val="24"/>
        </w:rPr>
        <w:t>Cosa cambiare, eventualmente, nella modalità di svolgimento degli incontri?</w:t>
      </w:r>
      <w:r>
        <w:rPr>
          <w:rFonts w:ascii="Book Antiqua" w:hAnsi="Book Antiqua" w:cs="Tahoma"/>
          <w:sz w:val="24"/>
          <w:szCs w:val="24"/>
        </w:rPr>
        <w:t xml:space="preserve"> </w:t>
      </w:r>
    </w:p>
    <w:p w14:paraId="66021CDE" w14:textId="063DFB9F" w:rsidR="00607D43" w:rsidRDefault="00607D43" w:rsidP="00607D43">
      <w:pPr>
        <w:spacing w:after="0" w:line="240" w:lineRule="auto"/>
        <w:ind w:firstLine="426"/>
        <w:jc w:val="both"/>
        <w:rPr>
          <w:rFonts w:ascii="Book Antiqua" w:hAnsi="Book Antiqua" w:cs="Tahoma"/>
          <w:sz w:val="24"/>
          <w:szCs w:val="24"/>
        </w:rPr>
      </w:pPr>
      <w:r w:rsidRPr="00607D43">
        <w:rPr>
          <w:rFonts w:ascii="Book Antiqua" w:hAnsi="Book Antiqua" w:cs="Tahoma"/>
          <w:sz w:val="24"/>
          <w:szCs w:val="24"/>
        </w:rPr>
        <w:t>Hai suggerimenti?</w:t>
      </w:r>
    </w:p>
    <w:p w14:paraId="30C5EC44" w14:textId="77777777" w:rsidR="00607D43" w:rsidRPr="005756D5" w:rsidRDefault="00607D43" w:rsidP="00607D43">
      <w:pPr>
        <w:pStyle w:val="Paragrafoelenco"/>
        <w:spacing w:after="0" w:line="240" w:lineRule="auto"/>
        <w:ind w:left="567"/>
        <w:jc w:val="both"/>
        <w:rPr>
          <w:rFonts w:ascii="Book Antiqua" w:hAnsi="Book Antiqua" w:cs="Tahoma"/>
          <w:sz w:val="24"/>
          <w:szCs w:val="24"/>
        </w:rPr>
      </w:pPr>
    </w:p>
    <w:p w14:paraId="3405C964" w14:textId="77777777" w:rsidR="00607D43" w:rsidRPr="005756D5" w:rsidRDefault="00607D43" w:rsidP="00607D43">
      <w:pPr>
        <w:pStyle w:val="Paragrafoelenco"/>
        <w:pBdr>
          <w:top w:val="single" w:sz="6" w:space="1" w:color="auto"/>
          <w:bottom w:val="single" w:sz="6" w:space="1" w:color="auto"/>
        </w:pBdr>
        <w:spacing w:after="0" w:line="240" w:lineRule="auto"/>
        <w:ind w:left="567"/>
        <w:jc w:val="both"/>
        <w:rPr>
          <w:rFonts w:ascii="Book Antiqua" w:hAnsi="Book Antiqua" w:cs="Tahoma"/>
          <w:sz w:val="24"/>
          <w:szCs w:val="24"/>
        </w:rPr>
      </w:pPr>
    </w:p>
    <w:p w14:paraId="5D0BCF41" w14:textId="77777777" w:rsidR="00607D43" w:rsidRPr="005756D5" w:rsidRDefault="00607D43" w:rsidP="00607D43">
      <w:pPr>
        <w:pStyle w:val="Paragrafoelenco"/>
        <w:pBdr>
          <w:bottom w:val="single" w:sz="6" w:space="1" w:color="auto"/>
          <w:between w:val="single" w:sz="6" w:space="1" w:color="auto"/>
        </w:pBdr>
        <w:spacing w:after="0" w:line="240" w:lineRule="auto"/>
        <w:ind w:left="567"/>
        <w:jc w:val="both"/>
        <w:rPr>
          <w:rFonts w:ascii="Book Antiqua" w:hAnsi="Book Antiqua" w:cs="Tahoma"/>
          <w:sz w:val="24"/>
          <w:szCs w:val="24"/>
        </w:rPr>
      </w:pPr>
    </w:p>
    <w:p w14:paraId="291AC6DC" w14:textId="77777777" w:rsidR="00607D43" w:rsidRPr="005756D5" w:rsidRDefault="00607D43" w:rsidP="00607D43">
      <w:pPr>
        <w:pStyle w:val="Paragrafoelenco"/>
        <w:pBdr>
          <w:bottom w:val="single" w:sz="6" w:space="1" w:color="auto"/>
          <w:between w:val="single" w:sz="6" w:space="1" w:color="auto"/>
        </w:pBdr>
        <w:spacing w:after="0" w:line="240" w:lineRule="auto"/>
        <w:ind w:left="567"/>
        <w:jc w:val="both"/>
        <w:rPr>
          <w:rFonts w:ascii="Book Antiqua" w:hAnsi="Book Antiqua" w:cs="Tahoma"/>
          <w:sz w:val="24"/>
          <w:szCs w:val="24"/>
        </w:rPr>
      </w:pPr>
    </w:p>
    <w:p w14:paraId="034B9C06" w14:textId="77777777" w:rsidR="00607D43" w:rsidRPr="005756D5" w:rsidRDefault="00607D43" w:rsidP="00607D43">
      <w:pPr>
        <w:pStyle w:val="Paragrafoelenco"/>
        <w:pBdr>
          <w:bottom w:val="single" w:sz="6" w:space="1" w:color="auto"/>
          <w:between w:val="single" w:sz="6" w:space="1" w:color="auto"/>
        </w:pBdr>
        <w:spacing w:after="0" w:line="240" w:lineRule="auto"/>
        <w:ind w:left="567"/>
        <w:jc w:val="both"/>
        <w:rPr>
          <w:rFonts w:ascii="Book Antiqua" w:hAnsi="Book Antiqua" w:cs="Tahoma"/>
          <w:sz w:val="24"/>
          <w:szCs w:val="24"/>
        </w:rPr>
      </w:pPr>
    </w:p>
    <w:p w14:paraId="06AD4B34" w14:textId="77777777" w:rsidR="00607D43" w:rsidRPr="005756D5" w:rsidRDefault="00607D43" w:rsidP="00607D43">
      <w:pPr>
        <w:pStyle w:val="Paragrafoelenco"/>
        <w:spacing w:after="0" w:line="240" w:lineRule="auto"/>
        <w:ind w:left="567"/>
        <w:jc w:val="both"/>
        <w:rPr>
          <w:rFonts w:ascii="Book Antiqua" w:hAnsi="Book Antiqua" w:cs="Tahoma"/>
          <w:sz w:val="24"/>
          <w:szCs w:val="24"/>
        </w:rPr>
      </w:pPr>
    </w:p>
    <w:p w14:paraId="48E9148B" w14:textId="77777777" w:rsidR="00607D43" w:rsidRPr="00607D43" w:rsidRDefault="00607D43" w:rsidP="00607D43">
      <w:pPr>
        <w:spacing w:after="0" w:line="240" w:lineRule="auto"/>
        <w:jc w:val="both"/>
        <w:rPr>
          <w:rFonts w:ascii="Book Antiqua" w:hAnsi="Book Antiqua" w:cs="Tahoma"/>
          <w:sz w:val="24"/>
          <w:szCs w:val="24"/>
        </w:rPr>
      </w:pPr>
    </w:p>
    <w:p w14:paraId="54846DA9" w14:textId="38AC1EA2" w:rsidR="009E7679" w:rsidRDefault="009E7679">
      <w:pPr>
        <w:rPr>
          <w:rFonts w:ascii="Book Antiqua" w:hAnsi="Book Antiqua" w:cs="Tahoma"/>
          <w:sz w:val="24"/>
          <w:szCs w:val="24"/>
        </w:rPr>
      </w:pPr>
      <w:r>
        <w:rPr>
          <w:rFonts w:ascii="Book Antiqua" w:hAnsi="Book Antiqua" w:cs="Tahoma"/>
          <w:sz w:val="24"/>
          <w:szCs w:val="24"/>
        </w:rPr>
        <w:br w:type="page"/>
      </w:r>
    </w:p>
    <w:p w14:paraId="68BBDB6A" w14:textId="6E6E1D4E" w:rsidR="003F76A5" w:rsidRDefault="00607D43" w:rsidP="00607D43">
      <w:pPr>
        <w:spacing w:after="0" w:line="240" w:lineRule="auto"/>
        <w:jc w:val="center"/>
        <w:rPr>
          <w:rFonts w:ascii="Book Antiqua" w:hAnsi="Book Antiqua" w:cs="Tahoma"/>
          <w:b/>
          <w:bCs/>
          <w:sz w:val="24"/>
          <w:szCs w:val="24"/>
        </w:rPr>
      </w:pPr>
      <w:r w:rsidRPr="005756D5">
        <w:rPr>
          <w:rFonts w:ascii="Book Antiqua" w:hAnsi="Book Antiqua" w:cs="Tahoma"/>
          <w:b/>
          <w:bCs/>
          <w:sz w:val="24"/>
          <w:szCs w:val="24"/>
        </w:rPr>
        <w:lastRenderedPageBreak/>
        <w:t>Scheda I</w:t>
      </w:r>
      <w:r w:rsidR="003F76A5">
        <w:rPr>
          <w:rFonts w:ascii="Book Antiqua" w:hAnsi="Book Antiqua" w:cs="Tahoma"/>
          <w:b/>
          <w:bCs/>
          <w:sz w:val="24"/>
          <w:szCs w:val="24"/>
        </w:rPr>
        <w:t>II</w:t>
      </w:r>
    </w:p>
    <w:p w14:paraId="11673186" w14:textId="77777777" w:rsidR="009E7679" w:rsidRDefault="009E7679" w:rsidP="00607D43">
      <w:pPr>
        <w:spacing w:after="0" w:line="240" w:lineRule="auto"/>
        <w:jc w:val="center"/>
        <w:rPr>
          <w:rFonts w:ascii="Book Antiqua" w:hAnsi="Book Antiqua" w:cs="Tahoma"/>
          <w:b/>
          <w:bCs/>
          <w:sz w:val="24"/>
          <w:szCs w:val="24"/>
        </w:rPr>
      </w:pPr>
    </w:p>
    <w:p w14:paraId="759433D7" w14:textId="15AF379D" w:rsidR="00607D43" w:rsidRPr="009E7679" w:rsidRDefault="008F4E41" w:rsidP="00607D43">
      <w:pPr>
        <w:spacing w:after="0" w:line="240" w:lineRule="auto"/>
        <w:jc w:val="center"/>
        <w:rPr>
          <w:rFonts w:ascii="Book Antiqua" w:hAnsi="Book Antiqua" w:cs="Tahoma"/>
          <w:b/>
          <w:bCs/>
          <w:smallCaps/>
          <w:sz w:val="24"/>
          <w:szCs w:val="24"/>
        </w:rPr>
      </w:pPr>
      <w:r>
        <w:rPr>
          <w:rFonts w:ascii="Book Antiqua" w:hAnsi="Book Antiqua" w:cs="Tahoma"/>
          <w:b/>
          <w:bCs/>
          <w:smallCaps/>
          <w:sz w:val="24"/>
          <w:szCs w:val="24"/>
        </w:rPr>
        <w:t xml:space="preserve">Su </w:t>
      </w:r>
      <w:r w:rsidR="00607D43" w:rsidRPr="009E7679">
        <w:rPr>
          <w:rFonts w:ascii="Book Antiqua" w:hAnsi="Book Antiqua" w:cs="Tahoma"/>
          <w:b/>
          <w:bCs/>
          <w:smallCaps/>
          <w:sz w:val="24"/>
          <w:szCs w:val="24"/>
        </w:rPr>
        <w:t>l’Assemblea parrocchiale</w:t>
      </w:r>
    </w:p>
    <w:p w14:paraId="5195A695" w14:textId="77777777" w:rsidR="00607D43" w:rsidRPr="005756D5" w:rsidRDefault="00607D43" w:rsidP="00607D43">
      <w:pPr>
        <w:spacing w:after="0" w:line="240" w:lineRule="auto"/>
        <w:jc w:val="both"/>
        <w:rPr>
          <w:rFonts w:ascii="Book Antiqua" w:hAnsi="Book Antiqua" w:cs="Tahoma"/>
          <w:sz w:val="24"/>
          <w:szCs w:val="24"/>
        </w:rPr>
      </w:pPr>
    </w:p>
    <w:p w14:paraId="7524761F" w14:textId="17C49848" w:rsidR="00607D43" w:rsidRPr="003F76A5" w:rsidRDefault="00607D43" w:rsidP="00607D43">
      <w:pPr>
        <w:spacing w:after="0" w:line="240" w:lineRule="auto"/>
        <w:jc w:val="both"/>
        <w:rPr>
          <w:rFonts w:ascii="Book Antiqua" w:hAnsi="Book Antiqua" w:cs="Tahoma"/>
          <w:sz w:val="24"/>
          <w:szCs w:val="24"/>
        </w:rPr>
      </w:pPr>
      <w:r w:rsidRPr="005756D5">
        <w:rPr>
          <w:rFonts w:ascii="Book Antiqua" w:hAnsi="Book Antiqua" w:cs="Tahoma"/>
          <w:sz w:val="24"/>
          <w:szCs w:val="24"/>
        </w:rPr>
        <w:t xml:space="preserve">“Vorrei che si riscopra in parrocchia l’Assemblea parrocchiale: penso a un incontro annuale di tutti i battezzati della parrocchia, magari di tutta una giornata, in modo che ci sia possibilità di uno scambio annuale. Spesso anche nella stessa parrocchia i vari soggetti e i vari </w:t>
      </w:r>
      <w:r w:rsidRPr="003F76A5">
        <w:rPr>
          <w:rFonts w:ascii="Book Antiqua" w:hAnsi="Book Antiqua" w:cs="Tahoma"/>
          <w:sz w:val="24"/>
          <w:szCs w:val="24"/>
        </w:rPr>
        <w:t xml:space="preserve">gruppi non si conoscono. </w:t>
      </w:r>
      <w:r w:rsidR="003F76A5" w:rsidRPr="003F76A5">
        <w:rPr>
          <w:rFonts w:ascii="Book Antiqua" w:hAnsi="Book Antiqua" w:cs="Tahoma"/>
          <w:sz w:val="24"/>
          <w:szCs w:val="24"/>
        </w:rPr>
        <w:t xml:space="preserve">È </w:t>
      </w:r>
      <w:r w:rsidRPr="003F76A5">
        <w:rPr>
          <w:rFonts w:ascii="Book Antiqua" w:hAnsi="Book Antiqua" w:cs="Tahoma"/>
          <w:sz w:val="24"/>
          <w:szCs w:val="24"/>
        </w:rPr>
        <w:t xml:space="preserve">questa che io chiamo «Assemblea annuale della parrocchia», un momento all’anno in cui tutti i battezzati possano incontrarsi e dialogare!” </w:t>
      </w:r>
      <w:r w:rsidRPr="009E7679">
        <w:rPr>
          <w:rFonts w:ascii="Book Antiqua" w:hAnsi="Book Antiqua" w:cs="Tahoma"/>
          <w:i/>
          <w:iCs/>
          <w:sz w:val="24"/>
          <w:szCs w:val="24"/>
        </w:rPr>
        <w:t>(O</w:t>
      </w:r>
      <w:r w:rsidR="009E7679" w:rsidRPr="009E7679">
        <w:rPr>
          <w:rFonts w:ascii="Book Antiqua" w:hAnsi="Book Antiqua" w:cs="Tahoma"/>
          <w:i/>
          <w:iCs/>
          <w:sz w:val="24"/>
          <w:szCs w:val="24"/>
        </w:rPr>
        <w:t>D)</w:t>
      </w:r>
      <w:r w:rsidRPr="003F76A5">
        <w:rPr>
          <w:rFonts w:ascii="Book Antiqua" w:hAnsi="Book Antiqua" w:cs="Tahoma"/>
          <w:sz w:val="24"/>
          <w:szCs w:val="24"/>
        </w:rPr>
        <w:t>.</w:t>
      </w:r>
    </w:p>
    <w:p w14:paraId="12D474DB" w14:textId="77777777" w:rsidR="00607D43" w:rsidRPr="003F76A5" w:rsidRDefault="00607D43" w:rsidP="00607D43">
      <w:pPr>
        <w:spacing w:after="0" w:line="240" w:lineRule="auto"/>
        <w:jc w:val="both"/>
        <w:rPr>
          <w:rFonts w:ascii="Book Antiqua" w:hAnsi="Book Antiqua" w:cs="Tahoma"/>
          <w:sz w:val="24"/>
          <w:szCs w:val="24"/>
        </w:rPr>
      </w:pPr>
    </w:p>
    <w:p w14:paraId="3FA8914B" w14:textId="77777777" w:rsidR="003F76A5" w:rsidRPr="003F76A5" w:rsidRDefault="003F76A5" w:rsidP="00607D43">
      <w:pPr>
        <w:spacing w:after="0" w:line="240" w:lineRule="auto"/>
        <w:jc w:val="both"/>
        <w:rPr>
          <w:rFonts w:ascii="Book Antiqua" w:hAnsi="Book Antiqua" w:cs="Tahoma"/>
          <w:sz w:val="24"/>
          <w:szCs w:val="24"/>
        </w:rPr>
      </w:pPr>
    </w:p>
    <w:p w14:paraId="5476EE35" w14:textId="03F56A42" w:rsidR="003F76A5" w:rsidRDefault="003F76A5" w:rsidP="003F76A5">
      <w:pPr>
        <w:pStyle w:val="Paragrafoelenco"/>
        <w:numPr>
          <w:ilvl w:val="0"/>
          <w:numId w:val="26"/>
        </w:numPr>
        <w:spacing w:after="0" w:line="240" w:lineRule="auto"/>
        <w:ind w:left="426" w:hanging="720"/>
        <w:jc w:val="both"/>
        <w:rPr>
          <w:rFonts w:ascii="Book Antiqua" w:hAnsi="Book Antiqua" w:cs="Tahoma"/>
          <w:sz w:val="24"/>
          <w:szCs w:val="24"/>
        </w:rPr>
      </w:pPr>
      <w:r w:rsidRPr="003F76A5">
        <w:rPr>
          <w:rFonts w:ascii="Book Antiqua" w:hAnsi="Book Antiqua" w:cs="Tahoma"/>
          <w:sz w:val="24"/>
          <w:szCs w:val="24"/>
        </w:rPr>
        <w:t>Che cosa suggerisci perché nella tua parrocchia sia vissuta l’</w:t>
      </w:r>
      <w:r>
        <w:rPr>
          <w:rFonts w:ascii="Book Antiqua" w:hAnsi="Book Antiqua" w:cs="Tahoma"/>
          <w:sz w:val="24"/>
          <w:szCs w:val="24"/>
        </w:rPr>
        <w:t>A</w:t>
      </w:r>
      <w:r w:rsidRPr="003F76A5">
        <w:rPr>
          <w:rFonts w:ascii="Book Antiqua" w:hAnsi="Book Antiqua" w:cs="Tahoma"/>
          <w:sz w:val="24"/>
          <w:szCs w:val="24"/>
        </w:rPr>
        <w:t>ssembl</w:t>
      </w:r>
      <w:r>
        <w:rPr>
          <w:rFonts w:ascii="Book Antiqua" w:hAnsi="Book Antiqua" w:cs="Tahoma"/>
          <w:sz w:val="24"/>
          <w:szCs w:val="24"/>
        </w:rPr>
        <w:t>e</w:t>
      </w:r>
      <w:r w:rsidRPr="003F76A5">
        <w:rPr>
          <w:rFonts w:ascii="Book Antiqua" w:hAnsi="Book Antiqua" w:cs="Tahoma"/>
          <w:sz w:val="24"/>
          <w:szCs w:val="24"/>
        </w:rPr>
        <w:t xml:space="preserve">a parrocchiale, così come viene indicata dagli </w:t>
      </w:r>
      <w:r w:rsidRPr="003F76A5">
        <w:rPr>
          <w:rFonts w:ascii="Book Antiqua" w:hAnsi="Book Antiqua" w:cs="Tahoma"/>
          <w:i/>
          <w:iCs/>
          <w:sz w:val="24"/>
          <w:szCs w:val="24"/>
        </w:rPr>
        <w:t>Orientamenti diocesani</w:t>
      </w:r>
      <w:r w:rsidRPr="003F76A5">
        <w:rPr>
          <w:rFonts w:ascii="Book Antiqua" w:hAnsi="Book Antiqua" w:cs="Tahoma"/>
          <w:sz w:val="24"/>
          <w:szCs w:val="24"/>
        </w:rPr>
        <w:t>?</w:t>
      </w:r>
    </w:p>
    <w:p w14:paraId="636D7E0B" w14:textId="77777777" w:rsidR="003F76A5" w:rsidRPr="005756D5" w:rsidRDefault="003F76A5" w:rsidP="003F76A5">
      <w:pPr>
        <w:pStyle w:val="Paragrafoelenco"/>
        <w:spacing w:after="0" w:line="240" w:lineRule="auto"/>
        <w:ind w:left="567"/>
        <w:jc w:val="both"/>
        <w:rPr>
          <w:rFonts w:ascii="Book Antiqua" w:hAnsi="Book Antiqua" w:cs="Tahoma"/>
          <w:sz w:val="24"/>
          <w:szCs w:val="24"/>
        </w:rPr>
      </w:pPr>
    </w:p>
    <w:p w14:paraId="7A894F33" w14:textId="77777777" w:rsidR="003F76A5" w:rsidRPr="005756D5" w:rsidRDefault="003F76A5" w:rsidP="003F76A5">
      <w:pPr>
        <w:pStyle w:val="Paragrafoelenco"/>
        <w:pBdr>
          <w:top w:val="single" w:sz="6" w:space="1" w:color="auto"/>
          <w:bottom w:val="single" w:sz="6" w:space="1" w:color="auto"/>
        </w:pBdr>
        <w:spacing w:after="0" w:line="240" w:lineRule="auto"/>
        <w:ind w:left="567"/>
        <w:jc w:val="both"/>
        <w:rPr>
          <w:rFonts w:ascii="Book Antiqua" w:hAnsi="Book Antiqua" w:cs="Tahoma"/>
          <w:sz w:val="24"/>
          <w:szCs w:val="24"/>
        </w:rPr>
      </w:pPr>
    </w:p>
    <w:p w14:paraId="00B04441" w14:textId="77777777" w:rsidR="003F76A5" w:rsidRPr="005756D5" w:rsidRDefault="003F76A5" w:rsidP="003F76A5">
      <w:pPr>
        <w:pStyle w:val="Paragrafoelenco"/>
        <w:pBdr>
          <w:bottom w:val="single" w:sz="6" w:space="1" w:color="auto"/>
          <w:between w:val="single" w:sz="6" w:space="1" w:color="auto"/>
        </w:pBdr>
        <w:spacing w:after="0" w:line="240" w:lineRule="auto"/>
        <w:ind w:left="567"/>
        <w:jc w:val="both"/>
        <w:rPr>
          <w:rFonts w:ascii="Book Antiqua" w:hAnsi="Book Antiqua" w:cs="Tahoma"/>
          <w:sz w:val="24"/>
          <w:szCs w:val="24"/>
        </w:rPr>
      </w:pPr>
    </w:p>
    <w:p w14:paraId="0537144F" w14:textId="77777777" w:rsidR="003F76A5" w:rsidRPr="005756D5" w:rsidRDefault="003F76A5" w:rsidP="003F76A5">
      <w:pPr>
        <w:pStyle w:val="Paragrafoelenco"/>
        <w:pBdr>
          <w:bottom w:val="single" w:sz="6" w:space="1" w:color="auto"/>
          <w:between w:val="single" w:sz="6" w:space="1" w:color="auto"/>
        </w:pBdr>
        <w:spacing w:after="0" w:line="240" w:lineRule="auto"/>
        <w:ind w:left="567"/>
        <w:jc w:val="both"/>
        <w:rPr>
          <w:rFonts w:ascii="Book Antiqua" w:hAnsi="Book Antiqua" w:cs="Tahoma"/>
          <w:sz w:val="24"/>
          <w:szCs w:val="24"/>
        </w:rPr>
      </w:pPr>
    </w:p>
    <w:p w14:paraId="2D12D200" w14:textId="77777777" w:rsidR="003F76A5" w:rsidRPr="005756D5" w:rsidRDefault="003F76A5" w:rsidP="003F76A5">
      <w:pPr>
        <w:pStyle w:val="Paragrafoelenco"/>
        <w:pBdr>
          <w:bottom w:val="single" w:sz="6" w:space="1" w:color="auto"/>
          <w:between w:val="single" w:sz="6" w:space="1" w:color="auto"/>
        </w:pBdr>
        <w:spacing w:after="0" w:line="240" w:lineRule="auto"/>
        <w:ind w:left="567"/>
        <w:jc w:val="both"/>
        <w:rPr>
          <w:rFonts w:ascii="Book Antiqua" w:hAnsi="Book Antiqua" w:cs="Tahoma"/>
          <w:sz w:val="24"/>
          <w:szCs w:val="24"/>
        </w:rPr>
      </w:pPr>
    </w:p>
    <w:p w14:paraId="460F0AEC" w14:textId="77777777" w:rsidR="003F76A5" w:rsidRPr="005756D5" w:rsidRDefault="003F76A5" w:rsidP="003F76A5">
      <w:pPr>
        <w:pStyle w:val="Paragrafoelenco"/>
        <w:spacing w:after="0" w:line="240" w:lineRule="auto"/>
        <w:ind w:left="567"/>
        <w:jc w:val="both"/>
        <w:rPr>
          <w:rFonts w:ascii="Book Antiqua" w:hAnsi="Book Antiqua" w:cs="Tahoma"/>
          <w:sz w:val="24"/>
          <w:szCs w:val="24"/>
        </w:rPr>
      </w:pPr>
    </w:p>
    <w:p w14:paraId="04484436" w14:textId="6C12B9FA" w:rsidR="003F76A5" w:rsidRDefault="003F76A5" w:rsidP="003F76A5">
      <w:pPr>
        <w:spacing w:after="0" w:line="240" w:lineRule="auto"/>
        <w:jc w:val="both"/>
        <w:rPr>
          <w:rFonts w:ascii="Book Antiqua" w:hAnsi="Book Antiqua" w:cs="Tahoma"/>
          <w:sz w:val="24"/>
          <w:szCs w:val="24"/>
        </w:rPr>
      </w:pPr>
    </w:p>
    <w:p w14:paraId="25759206" w14:textId="77777777" w:rsidR="009E7679" w:rsidRDefault="009E7679" w:rsidP="003F76A5">
      <w:pPr>
        <w:spacing w:after="0" w:line="240" w:lineRule="auto"/>
        <w:jc w:val="both"/>
        <w:rPr>
          <w:rFonts w:ascii="Book Antiqua" w:hAnsi="Book Antiqua" w:cs="Tahoma"/>
          <w:sz w:val="24"/>
          <w:szCs w:val="24"/>
        </w:rPr>
      </w:pPr>
    </w:p>
    <w:p w14:paraId="5210DC68" w14:textId="783AA819" w:rsidR="003F76A5" w:rsidRDefault="003F76A5" w:rsidP="003F76A5">
      <w:pPr>
        <w:spacing w:after="0" w:line="240" w:lineRule="auto"/>
        <w:jc w:val="center"/>
        <w:rPr>
          <w:rFonts w:ascii="Book Antiqua" w:hAnsi="Book Antiqua" w:cs="Tahoma"/>
          <w:b/>
          <w:bCs/>
          <w:sz w:val="24"/>
          <w:szCs w:val="24"/>
        </w:rPr>
      </w:pPr>
      <w:r w:rsidRPr="005756D5">
        <w:rPr>
          <w:rFonts w:ascii="Book Antiqua" w:hAnsi="Book Antiqua" w:cs="Tahoma"/>
          <w:b/>
          <w:bCs/>
          <w:sz w:val="24"/>
          <w:szCs w:val="24"/>
        </w:rPr>
        <w:t>Scheda I</w:t>
      </w:r>
      <w:r>
        <w:rPr>
          <w:rFonts w:ascii="Book Antiqua" w:hAnsi="Book Antiqua" w:cs="Tahoma"/>
          <w:b/>
          <w:bCs/>
          <w:sz w:val="24"/>
          <w:szCs w:val="24"/>
        </w:rPr>
        <w:t>V</w:t>
      </w:r>
    </w:p>
    <w:p w14:paraId="1C418387" w14:textId="77777777" w:rsidR="009E7679" w:rsidRDefault="009E7679" w:rsidP="003F76A5">
      <w:pPr>
        <w:spacing w:after="0" w:line="240" w:lineRule="auto"/>
        <w:jc w:val="center"/>
        <w:rPr>
          <w:rFonts w:ascii="Book Antiqua" w:hAnsi="Book Antiqua" w:cs="Tahoma"/>
          <w:b/>
          <w:bCs/>
          <w:sz w:val="24"/>
          <w:szCs w:val="24"/>
        </w:rPr>
      </w:pPr>
    </w:p>
    <w:p w14:paraId="6BE45998" w14:textId="0894733D" w:rsidR="003F76A5" w:rsidRPr="009E7679" w:rsidRDefault="008F4E41" w:rsidP="003F76A5">
      <w:pPr>
        <w:spacing w:after="0" w:line="240" w:lineRule="auto"/>
        <w:jc w:val="center"/>
        <w:rPr>
          <w:rFonts w:ascii="Book Antiqua" w:hAnsi="Book Antiqua" w:cs="Tahoma"/>
          <w:b/>
          <w:bCs/>
          <w:smallCaps/>
          <w:sz w:val="24"/>
          <w:szCs w:val="24"/>
        </w:rPr>
      </w:pPr>
      <w:r>
        <w:rPr>
          <w:rFonts w:ascii="Book Antiqua" w:hAnsi="Book Antiqua" w:cs="Tahoma"/>
          <w:b/>
          <w:bCs/>
          <w:smallCaps/>
          <w:sz w:val="24"/>
          <w:szCs w:val="24"/>
        </w:rPr>
        <w:t>Su</w:t>
      </w:r>
      <w:r w:rsidR="003F76A5" w:rsidRPr="009E7679">
        <w:rPr>
          <w:rFonts w:ascii="Book Antiqua" w:hAnsi="Book Antiqua" w:cs="Tahoma"/>
          <w:b/>
          <w:bCs/>
          <w:smallCaps/>
          <w:sz w:val="24"/>
          <w:szCs w:val="24"/>
        </w:rPr>
        <w:t xml:space="preserve"> una “Parrocchia in uscita”</w:t>
      </w:r>
    </w:p>
    <w:p w14:paraId="0B762B59" w14:textId="4F69B266" w:rsidR="003F76A5" w:rsidRDefault="003F76A5" w:rsidP="003F76A5">
      <w:pPr>
        <w:spacing w:after="0" w:line="240" w:lineRule="auto"/>
        <w:jc w:val="both"/>
        <w:rPr>
          <w:rFonts w:ascii="Book Antiqua" w:hAnsi="Book Antiqua" w:cs="Tahoma"/>
          <w:sz w:val="24"/>
          <w:szCs w:val="24"/>
        </w:rPr>
      </w:pPr>
    </w:p>
    <w:p w14:paraId="629E43CC" w14:textId="1A140B03" w:rsidR="003F76A5" w:rsidRDefault="003F76A5" w:rsidP="000710B9">
      <w:pPr>
        <w:spacing w:after="0" w:line="240" w:lineRule="auto"/>
        <w:jc w:val="both"/>
        <w:rPr>
          <w:rFonts w:ascii="Book Antiqua" w:hAnsi="Book Antiqua" w:cs="Tahoma"/>
          <w:sz w:val="24"/>
          <w:szCs w:val="24"/>
        </w:rPr>
      </w:pPr>
      <w:r w:rsidRPr="000710B9">
        <w:rPr>
          <w:rFonts w:ascii="Book Antiqua" w:hAnsi="Book Antiqua" w:cs="Tahoma"/>
          <w:sz w:val="24"/>
          <w:szCs w:val="24"/>
        </w:rPr>
        <w:t xml:space="preserve">“Vorrei </w:t>
      </w:r>
      <w:r w:rsidR="000710B9">
        <w:rPr>
          <w:rFonts w:ascii="Book Antiqua" w:hAnsi="Book Antiqua" w:cs="Tahoma"/>
          <w:sz w:val="24"/>
          <w:szCs w:val="24"/>
        </w:rPr>
        <w:t>ch</w:t>
      </w:r>
      <w:r w:rsidR="000710B9" w:rsidRPr="000710B9">
        <w:rPr>
          <w:rFonts w:ascii="Book Antiqua" w:hAnsi="Book Antiqua" w:cs="Tahoma"/>
          <w:sz w:val="24"/>
          <w:szCs w:val="24"/>
        </w:rPr>
        <w:t>e si tentino iniziative di “chiesa in uscita” e di dialogo con i vari “mondi” a noi lontani (il mondo dei giovani, il mondo della scuola e della cultura, il mondo delle professioni…); lascio questi tentativi all’iniziativa delle parrocchie: ogni parrocchia ne può individuare uno o due</w:t>
      </w:r>
      <w:r w:rsidR="000710B9">
        <w:rPr>
          <w:rFonts w:ascii="Book Antiqua" w:hAnsi="Book Antiqua" w:cs="Tahoma"/>
          <w:sz w:val="24"/>
          <w:szCs w:val="24"/>
        </w:rPr>
        <w:t>”</w:t>
      </w:r>
      <w:r w:rsidR="000710B9" w:rsidRPr="000710B9">
        <w:rPr>
          <w:rFonts w:ascii="Book Antiqua" w:hAnsi="Book Antiqua" w:cs="Tahoma"/>
          <w:sz w:val="24"/>
          <w:szCs w:val="24"/>
        </w:rPr>
        <w:t xml:space="preserve"> </w:t>
      </w:r>
      <w:r w:rsidR="000710B9" w:rsidRPr="003F76A5">
        <w:rPr>
          <w:rFonts w:ascii="Book Antiqua" w:hAnsi="Book Antiqua" w:cs="Tahoma"/>
          <w:sz w:val="24"/>
          <w:szCs w:val="24"/>
        </w:rPr>
        <w:t>(</w:t>
      </w:r>
      <w:r w:rsidR="000710B9" w:rsidRPr="003F76A5">
        <w:rPr>
          <w:rFonts w:ascii="Book Antiqua" w:hAnsi="Book Antiqua" w:cs="Tahoma"/>
          <w:i/>
          <w:iCs/>
          <w:sz w:val="24"/>
          <w:szCs w:val="24"/>
        </w:rPr>
        <w:t>O</w:t>
      </w:r>
      <w:r w:rsidR="009E7679">
        <w:rPr>
          <w:rFonts w:ascii="Book Antiqua" w:hAnsi="Book Antiqua" w:cs="Tahoma"/>
          <w:i/>
          <w:iCs/>
          <w:sz w:val="24"/>
          <w:szCs w:val="24"/>
        </w:rPr>
        <w:t>D</w:t>
      </w:r>
      <w:r w:rsidR="000710B9" w:rsidRPr="009E7679">
        <w:rPr>
          <w:rFonts w:ascii="Book Antiqua" w:hAnsi="Book Antiqua" w:cs="Tahoma"/>
          <w:i/>
          <w:iCs/>
          <w:sz w:val="24"/>
          <w:szCs w:val="24"/>
        </w:rPr>
        <w:t>)</w:t>
      </w:r>
      <w:r w:rsidR="000710B9" w:rsidRPr="003F76A5">
        <w:rPr>
          <w:rFonts w:ascii="Book Antiqua" w:hAnsi="Book Antiqua" w:cs="Tahoma"/>
          <w:sz w:val="24"/>
          <w:szCs w:val="24"/>
        </w:rPr>
        <w:t>.</w:t>
      </w:r>
    </w:p>
    <w:p w14:paraId="1816883C" w14:textId="77777777" w:rsidR="000710B9" w:rsidRPr="000710B9" w:rsidRDefault="000710B9" w:rsidP="000710B9">
      <w:pPr>
        <w:spacing w:after="0" w:line="240" w:lineRule="auto"/>
        <w:jc w:val="both"/>
        <w:rPr>
          <w:rFonts w:ascii="Book Antiqua" w:hAnsi="Book Antiqua" w:cs="Tahoma"/>
          <w:sz w:val="24"/>
          <w:szCs w:val="24"/>
        </w:rPr>
      </w:pPr>
    </w:p>
    <w:p w14:paraId="6C9BC27F" w14:textId="65A1C20F" w:rsidR="003F76A5" w:rsidRPr="003F76A5" w:rsidRDefault="003F76A5" w:rsidP="000710B9">
      <w:pPr>
        <w:pStyle w:val="Paragrafoelenco"/>
        <w:numPr>
          <w:ilvl w:val="0"/>
          <w:numId w:val="23"/>
        </w:numPr>
        <w:spacing w:after="0" w:line="240" w:lineRule="auto"/>
        <w:ind w:left="426" w:hanging="426"/>
        <w:jc w:val="both"/>
        <w:rPr>
          <w:rFonts w:ascii="Book Antiqua" w:hAnsi="Book Antiqua" w:cs="Tahoma"/>
          <w:sz w:val="24"/>
          <w:szCs w:val="24"/>
        </w:rPr>
      </w:pPr>
      <w:r w:rsidRPr="003F76A5">
        <w:rPr>
          <w:rFonts w:ascii="Book Antiqua" w:hAnsi="Book Antiqua" w:cs="Tahoma"/>
          <w:sz w:val="24"/>
          <w:szCs w:val="24"/>
        </w:rPr>
        <w:t>Puoi individu</w:t>
      </w:r>
      <w:r w:rsidR="000710B9">
        <w:rPr>
          <w:rFonts w:ascii="Book Antiqua" w:hAnsi="Book Antiqua" w:cs="Tahoma"/>
          <w:sz w:val="24"/>
          <w:szCs w:val="24"/>
        </w:rPr>
        <w:t>a</w:t>
      </w:r>
      <w:r w:rsidRPr="003F76A5">
        <w:rPr>
          <w:rFonts w:ascii="Book Antiqua" w:hAnsi="Book Antiqua" w:cs="Tahoma"/>
          <w:sz w:val="24"/>
          <w:szCs w:val="24"/>
        </w:rPr>
        <w:t>re uno o due dei “mondi” a noi lontani con cui dialogare?</w:t>
      </w:r>
    </w:p>
    <w:p w14:paraId="1F961B92" w14:textId="77777777" w:rsidR="000710B9" w:rsidRPr="005756D5" w:rsidRDefault="000710B9" w:rsidP="000710B9">
      <w:pPr>
        <w:pStyle w:val="Paragrafoelenco"/>
        <w:spacing w:after="0" w:line="240" w:lineRule="auto"/>
        <w:ind w:left="567"/>
        <w:jc w:val="both"/>
        <w:rPr>
          <w:rFonts w:ascii="Book Antiqua" w:hAnsi="Book Antiqua" w:cs="Tahoma"/>
          <w:sz w:val="24"/>
          <w:szCs w:val="24"/>
        </w:rPr>
      </w:pPr>
    </w:p>
    <w:p w14:paraId="5CAC605E" w14:textId="77777777" w:rsidR="000710B9" w:rsidRPr="005756D5" w:rsidRDefault="000710B9" w:rsidP="000710B9">
      <w:pPr>
        <w:pStyle w:val="Paragrafoelenco"/>
        <w:pBdr>
          <w:top w:val="single" w:sz="6" w:space="1" w:color="auto"/>
          <w:bottom w:val="single" w:sz="6" w:space="1" w:color="auto"/>
        </w:pBdr>
        <w:spacing w:after="0" w:line="240" w:lineRule="auto"/>
        <w:ind w:left="567"/>
        <w:jc w:val="both"/>
        <w:rPr>
          <w:rFonts w:ascii="Book Antiqua" w:hAnsi="Book Antiqua" w:cs="Tahoma"/>
          <w:sz w:val="24"/>
          <w:szCs w:val="24"/>
        </w:rPr>
      </w:pPr>
    </w:p>
    <w:p w14:paraId="5BF9D60E" w14:textId="77777777" w:rsidR="000710B9" w:rsidRPr="005756D5" w:rsidRDefault="000710B9" w:rsidP="000710B9">
      <w:pPr>
        <w:pStyle w:val="Paragrafoelenco"/>
        <w:pBdr>
          <w:bottom w:val="single" w:sz="6" w:space="1" w:color="auto"/>
          <w:between w:val="single" w:sz="6" w:space="1" w:color="auto"/>
        </w:pBdr>
        <w:spacing w:after="0" w:line="240" w:lineRule="auto"/>
        <w:ind w:left="567"/>
        <w:jc w:val="both"/>
        <w:rPr>
          <w:rFonts w:ascii="Book Antiqua" w:hAnsi="Book Antiqua" w:cs="Tahoma"/>
          <w:sz w:val="24"/>
          <w:szCs w:val="24"/>
        </w:rPr>
      </w:pPr>
    </w:p>
    <w:p w14:paraId="1A95C41C" w14:textId="77777777" w:rsidR="000710B9" w:rsidRPr="005756D5" w:rsidRDefault="000710B9" w:rsidP="000710B9">
      <w:pPr>
        <w:pStyle w:val="Paragrafoelenco"/>
        <w:pBdr>
          <w:bottom w:val="single" w:sz="6" w:space="1" w:color="auto"/>
          <w:between w:val="single" w:sz="6" w:space="1" w:color="auto"/>
        </w:pBdr>
        <w:spacing w:after="0" w:line="240" w:lineRule="auto"/>
        <w:ind w:left="567"/>
        <w:jc w:val="both"/>
        <w:rPr>
          <w:rFonts w:ascii="Book Antiqua" w:hAnsi="Book Antiqua" w:cs="Tahoma"/>
          <w:sz w:val="24"/>
          <w:szCs w:val="24"/>
        </w:rPr>
      </w:pPr>
    </w:p>
    <w:p w14:paraId="7E9124A9" w14:textId="77777777" w:rsidR="000710B9" w:rsidRPr="005756D5" w:rsidRDefault="000710B9" w:rsidP="000710B9">
      <w:pPr>
        <w:pStyle w:val="Paragrafoelenco"/>
        <w:pBdr>
          <w:bottom w:val="single" w:sz="6" w:space="1" w:color="auto"/>
          <w:between w:val="single" w:sz="6" w:space="1" w:color="auto"/>
        </w:pBdr>
        <w:spacing w:after="0" w:line="240" w:lineRule="auto"/>
        <w:ind w:left="567"/>
        <w:jc w:val="both"/>
        <w:rPr>
          <w:rFonts w:ascii="Book Antiqua" w:hAnsi="Book Antiqua" w:cs="Tahoma"/>
          <w:sz w:val="24"/>
          <w:szCs w:val="24"/>
        </w:rPr>
      </w:pPr>
    </w:p>
    <w:p w14:paraId="213853F8" w14:textId="77777777" w:rsidR="000710B9" w:rsidRPr="005756D5" w:rsidRDefault="000710B9" w:rsidP="000710B9">
      <w:pPr>
        <w:pStyle w:val="Paragrafoelenco"/>
        <w:spacing w:after="0" w:line="240" w:lineRule="auto"/>
        <w:ind w:left="567"/>
        <w:jc w:val="both"/>
        <w:rPr>
          <w:rFonts w:ascii="Book Antiqua" w:hAnsi="Book Antiqua" w:cs="Tahoma"/>
          <w:sz w:val="24"/>
          <w:szCs w:val="24"/>
        </w:rPr>
      </w:pPr>
    </w:p>
    <w:p w14:paraId="37B48953" w14:textId="0DF72CFD" w:rsidR="009E7679" w:rsidRDefault="009E7679">
      <w:pPr>
        <w:rPr>
          <w:rFonts w:ascii="Book Antiqua" w:hAnsi="Book Antiqua" w:cs="Tahoma"/>
          <w:sz w:val="24"/>
          <w:szCs w:val="24"/>
        </w:rPr>
      </w:pPr>
      <w:r>
        <w:rPr>
          <w:rFonts w:ascii="Book Antiqua" w:hAnsi="Book Antiqua" w:cs="Tahoma"/>
          <w:sz w:val="24"/>
          <w:szCs w:val="24"/>
        </w:rPr>
        <w:br w:type="page"/>
      </w:r>
    </w:p>
    <w:p w14:paraId="2A7E1E5B" w14:textId="4215B0B2" w:rsidR="000710B9" w:rsidRDefault="000710B9" w:rsidP="000710B9">
      <w:pPr>
        <w:spacing w:after="0" w:line="240" w:lineRule="auto"/>
        <w:jc w:val="center"/>
        <w:rPr>
          <w:rFonts w:ascii="Book Antiqua" w:hAnsi="Book Antiqua" w:cs="Tahoma"/>
          <w:b/>
          <w:bCs/>
          <w:sz w:val="24"/>
          <w:szCs w:val="24"/>
        </w:rPr>
      </w:pPr>
      <w:r w:rsidRPr="005756D5">
        <w:rPr>
          <w:rFonts w:ascii="Book Antiqua" w:hAnsi="Book Antiqua" w:cs="Tahoma"/>
          <w:b/>
          <w:bCs/>
          <w:sz w:val="24"/>
          <w:szCs w:val="24"/>
        </w:rPr>
        <w:lastRenderedPageBreak/>
        <w:t xml:space="preserve">Scheda </w:t>
      </w:r>
      <w:r>
        <w:rPr>
          <w:rFonts w:ascii="Book Antiqua" w:hAnsi="Book Antiqua" w:cs="Tahoma"/>
          <w:b/>
          <w:bCs/>
          <w:sz w:val="24"/>
          <w:szCs w:val="24"/>
        </w:rPr>
        <w:t>V</w:t>
      </w:r>
    </w:p>
    <w:p w14:paraId="552865B8" w14:textId="09D32182" w:rsidR="008F4E41" w:rsidRPr="002A0227" w:rsidRDefault="008F4E41" w:rsidP="000710B9">
      <w:pPr>
        <w:spacing w:after="0" w:line="240" w:lineRule="auto"/>
        <w:jc w:val="center"/>
        <w:rPr>
          <w:rFonts w:ascii="Book Antiqua" w:hAnsi="Book Antiqua" w:cs="Tahoma"/>
          <w:b/>
          <w:bCs/>
          <w:sz w:val="16"/>
          <w:szCs w:val="16"/>
        </w:rPr>
      </w:pPr>
    </w:p>
    <w:p w14:paraId="03B92DA8" w14:textId="513767CA" w:rsidR="008F4E41" w:rsidRPr="002A0227" w:rsidRDefault="008F4E41" w:rsidP="008F4E41">
      <w:pPr>
        <w:spacing w:after="0" w:line="240" w:lineRule="auto"/>
        <w:jc w:val="both"/>
        <w:rPr>
          <w:rFonts w:ascii="Book Antiqua" w:hAnsi="Book Antiqua" w:cs="Tahoma"/>
          <w:sz w:val="24"/>
          <w:szCs w:val="24"/>
        </w:rPr>
      </w:pPr>
      <w:r w:rsidRPr="002A0227">
        <w:rPr>
          <w:rFonts w:ascii="Book Antiqua" w:hAnsi="Book Antiqua" w:cs="Tahoma"/>
          <w:sz w:val="24"/>
          <w:szCs w:val="24"/>
        </w:rPr>
        <w:t>Se vogliamo cogliere il vero spirito del</w:t>
      </w:r>
      <w:r w:rsidRPr="002A0227">
        <w:rPr>
          <w:rFonts w:ascii="Book Antiqua" w:hAnsi="Book Antiqua" w:cs="Tahoma"/>
          <w:i/>
          <w:iCs/>
          <w:sz w:val="24"/>
          <w:szCs w:val="24"/>
        </w:rPr>
        <w:t xml:space="preserve"> Cammino sinodale</w:t>
      </w:r>
      <w:r w:rsidRPr="002A0227">
        <w:rPr>
          <w:rFonts w:ascii="Book Antiqua" w:hAnsi="Book Antiqua" w:cs="Tahoma"/>
          <w:sz w:val="24"/>
          <w:szCs w:val="24"/>
        </w:rPr>
        <w:t>, dobbiamo pensare anche a spazi non “intra-ecclesiali”: chi non frequenta stabilmente la comunità, chi viene a Messa la domenica o arriva in Chiesa solo in alcune occasioni; ma anche alle persone che si incontrano nei luoghi della vita quotidiana o a quanti sono in particolari situazioni di sofferenza; a quelli che contestano la Chiesa, che se ne sentono ai margini, e a quelli che ne osservano la vita dall’esterno o si dicono ad essa indifferenti.</w:t>
      </w:r>
    </w:p>
    <w:p w14:paraId="5F31010C" w14:textId="4DCEAC53" w:rsidR="003F76A5" w:rsidRPr="002A0227" w:rsidRDefault="008F4E41" w:rsidP="003F76A5">
      <w:pPr>
        <w:spacing w:after="0" w:line="240" w:lineRule="auto"/>
        <w:jc w:val="both"/>
        <w:rPr>
          <w:rFonts w:ascii="Book Antiqua" w:hAnsi="Book Antiqua" w:cs="Tahoma"/>
          <w:sz w:val="24"/>
          <w:szCs w:val="24"/>
        </w:rPr>
      </w:pPr>
      <w:r w:rsidRPr="002A0227">
        <w:rPr>
          <w:rFonts w:ascii="Book Antiqua" w:hAnsi="Book Antiqua" w:cs="Tahoma"/>
          <w:sz w:val="24"/>
          <w:szCs w:val="24"/>
        </w:rPr>
        <w:t>V</w:t>
      </w:r>
      <w:r w:rsidR="003F76A5" w:rsidRPr="002A0227">
        <w:rPr>
          <w:rFonts w:ascii="Book Antiqua" w:hAnsi="Book Antiqua" w:cs="Tahoma"/>
          <w:sz w:val="24"/>
          <w:szCs w:val="24"/>
        </w:rPr>
        <w:t xml:space="preserve">ogliono raccogliere le voci di tutti, specie quelle che spesso ignoriamo, perché tutti hanno diritto di cittadinanza nella Chiesa. Chiediamo perciò a tutti di aiutarci a riflettere su cosa vuol dire camminare insieme come Chiesa, aprendoci al confronto tra noi e all’ascolto dello Spirito. </w:t>
      </w:r>
    </w:p>
    <w:p w14:paraId="6628062D" w14:textId="77777777" w:rsidR="009E7679" w:rsidRPr="002A0227" w:rsidRDefault="009E7679" w:rsidP="003F76A5">
      <w:pPr>
        <w:spacing w:after="0" w:line="240" w:lineRule="auto"/>
        <w:jc w:val="both"/>
        <w:rPr>
          <w:rFonts w:ascii="Book Antiqua" w:hAnsi="Book Antiqua" w:cs="Tahoma"/>
          <w:sz w:val="16"/>
          <w:szCs w:val="16"/>
        </w:rPr>
      </w:pPr>
    </w:p>
    <w:p w14:paraId="6811E73E" w14:textId="6B5FD1E7" w:rsidR="008F4E41" w:rsidRDefault="008F4E41" w:rsidP="008F4E41">
      <w:pPr>
        <w:spacing w:after="0" w:line="240" w:lineRule="auto"/>
        <w:jc w:val="both"/>
        <w:rPr>
          <w:rFonts w:ascii="Book Antiqua" w:hAnsi="Book Antiqua" w:cs="Tahoma"/>
          <w:sz w:val="24"/>
          <w:szCs w:val="24"/>
        </w:rPr>
      </w:pPr>
      <w:r w:rsidRPr="002A0227">
        <w:rPr>
          <w:rFonts w:ascii="Book Antiqua" w:hAnsi="Book Antiqua" w:cs="Tahoma"/>
          <w:sz w:val="24"/>
          <w:szCs w:val="24"/>
        </w:rPr>
        <w:t xml:space="preserve">Per questi si può utilizzare </w:t>
      </w:r>
      <w:r w:rsidRPr="002A0227">
        <w:rPr>
          <w:rFonts w:ascii="Book Antiqua" w:hAnsi="Book Antiqua" w:cs="Tahoma"/>
          <w:b/>
          <w:bCs/>
          <w:sz w:val="24"/>
          <w:szCs w:val="24"/>
        </w:rPr>
        <w:t xml:space="preserve">“La lettera alle donne agli uomini di buona volontà” </w:t>
      </w:r>
      <w:r w:rsidRPr="002A0227">
        <w:rPr>
          <w:rFonts w:ascii="Book Antiqua" w:hAnsi="Book Antiqua" w:cs="Tahoma"/>
          <w:sz w:val="24"/>
          <w:szCs w:val="24"/>
        </w:rPr>
        <w:t>preparata dalla CEI</w:t>
      </w:r>
      <w:r w:rsidR="002A0227" w:rsidRPr="002A0227">
        <w:rPr>
          <w:rFonts w:ascii="Book Antiqua" w:hAnsi="Book Antiqua" w:cs="Tahoma"/>
          <w:sz w:val="24"/>
          <w:szCs w:val="24"/>
        </w:rPr>
        <w:t>, di seguito riportata.</w:t>
      </w:r>
    </w:p>
    <w:p w14:paraId="56048C51" w14:textId="77777777" w:rsidR="002A0227" w:rsidRPr="002A0227" w:rsidRDefault="002A0227" w:rsidP="008F4E41">
      <w:pPr>
        <w:spacing w:after="0" w:line="240" w:lineRule="auto"/>
        <w:jc w:val="both"/>
        <w:rPr>
          <w:rFonts w:ascii="Book Antiqua" w:hAnsi="Book Antiqua" w:cs="Tahoma"/>
          <w:sz w:val="16"/>
          <w:szCs w:val="16"/>
        </w:rPr>
      </w:pPr>
    </w:p>
    <w:p w14:paraId="5164BBFD" w14:textId="77777777" w:rsidR="002A0227" w:rsidRDefault="002A0227" w:rsidP="008F4E41">
      <w:pPr>
        <w:spacing w:after="0" w:line="240" w:lineRule="auto"/>
        <w:jc w:val="both"/>
        <w:rPr>
          <w:rFonts w:ascii="Garamond" w:hAnsi="Garamond"/>
          <w:i/>
          <w:iCs/>
          <w:sz w:val="24"/>
          <w:szCs w:val="24"/>
        </w:rPr>
      </w:pPr>
      <w:proofErr w:type="gramStart"/>
      <w:r w:rsidRPr="002A0227">
        <w:rPr>
          <w:rFonts w:ascii="Garamond" w:hAnsi="Garamond" w:cs="Tahoma"/>
          <w:b/>
          <w:bCs/>
          <w:sz w:val="28"/>
          <w:szCs w:val="28"/>
        </w:rPr>
        <w:t>“</w:t>
      </w:r>
      <w:r w:rsidRPr="002A0227">
        <w:rPr>
          <w:rFonts w:ascii="Garamond" w:hAnsi="Garamond" w:cs="Tahoma"/>
          <w:sz w:val="24"/>
          <w:szCs w:val="24"/>
        </w:rPr>
        <w:t xml:space="preserve"> </w:t>
      </w:r>
      <w:r w:rsidRPr="002A0227">
        <w:rPr>
          <w:rFonts w:ascii="Garamond" w:hAnsi="Garamond"/>
          <w:i/>
          <w:iCs/>
          <w:sz w:val="24"/>
          <w:szCs w:val="24"/>
        </w:rPr>
        <w:t>Carissima</w:t>
      </w:r>
      <w:proofErr w:type="gramEnd"/>
      <w:r w:rsidRPr="002A0227">
        <w:rPr>
          <w:rFonts w:ascii="Garamond" w:hAnsi="Garamond"/>
          <w:i/>
          <w:iCs/>
          <w:sz w:val="24"/>
          <w:szCs w:val="24"/>
        </w:rPr>
        <w:t>, carissimo,</w:t>
      </w:r>
    </w:p>
    <w:p w14:paraId="55A4514F" w14:textId="77777777" w:rsidR="002A0227" w:rsidRPr="002A0227" w:rsidRDefault="002A0227" w:rsidP="008F4E41">
      <w:pPr>
        <w:spacing w:after="0" w:line="240" w:lineRule="auto"/>
        <w:jc w:val="both"/>
        <w:rPr>
          <w:rFonts w:ascii="Garamond" w:hAnsi="Garamond"/>
          <w:b/>
          <w:bCs/>
          <w:spacing w:val="-1"/>
          <w:sz w:val="24"/>
          <w:szCs w:val="24"/>
        </w:rPr>
      </w:pPr>
      <w:r w:rsidRPr="002A0227">
        <w:rPr>
          <w:rFonts w:ascii="Garamond" w:hAnsi="Garamond"/>
          <w:spacing w:val="-1"/>
          <w:sz w:val="24"/>
          <w:szCs w:val="24"/>
        </w:rPr>
        <w:t xml:space="preserve">tu che desideri una vita autentica, tu che sei assetato di bellezza e di giustizia, tu che non ti accontenti di facili risposte, tu che accompagni con stupore e trepidazione la crescita dei figli e dei nipoti, tu che conosci il buio della solitudine e del dolore, l’inquietudine del dubbio e la fragilità della debolezza, tu che ringrazi per il dono dell’amicizia, tu che sei giovane e cerchi fiducia e amore, tu che custodisci storie e tradizioni antiche, tu che non hai smesso di sperare e anche tu a cui il presente sembra aver rubato la speranza, tu che hai incontrato il Signore della vita o che ancora sei in ricerca o nel dubbio… </w:t>
      </w:r>
      <w:r w:rsidRPr="002A0227">
        <w:rPr>
          <w:rFonts w:ascii="Garamond" w:hAnsi="Garamond"/>
          <w:b/>
          <w:bCs/>
          <w:spacing w:val="-1"/>
          <w:sz w:val="24"/>
          <w:szCs w:val="24"/>
        </w:rPr>
        <w:t>desideriamo incontrarti!</w:t>
      </w:r>
    </w:p>
    <w:p w14:paraId="2349C440" w14:textId="77777777" w:rsidR="002A0227" w:rsidRDefault="002A0227" w:rsidP="008F4E41">
      <w:pPr>
        <w:spacing w:after="0" w:line="240" w:lineRule="auto"/>
        <w:jc w:val="both"/>
        <w:rPr>
          <w:rFonts w:ascii="Garamond" w:hAnsi="Garamond"/>
          <w:sz w:val="24"/>
          <w:szCs w:val="24"/>
        </w:rPr>
      </w:pPr>
      <w:r w:rsidRPr="002A0227">
        <w:rPr>
          <w:rFonts w:ascii="Garamond" w:hAnsi="Garamond"/>
          <w:sz w:val="24"/>
          <w:szCs w:val="24"/>
        </w:rPr>
        <w:t>Desideriamo camminare insieme a te nel mattino delle attese, nella luce del giorno e anche quando le ombre si allungano e i contorni si fanno più incerti. Davanti a ciascuno stanno soglie che si possono varcare solo insieme perché le nostre vite sono legate e la promessa di Dio è per tutti, nessuno escluso.</w:t>
      </w:r>
    </w:p>
    <w:p w14:paraId="68CF2DF4" w14:textId="77777777" w:rsidR="002A0227" w:rsidRDefault="002A0227" w:rsidP="008F4E41">
      <w:pPr>
        <w:spacing w:after="0" w:line="240" w:lineRule="auto"/>
        <w:jc w:val="both"/>
        <w:rPr>
          <w:rFonts w:ascii="Garamond" w:hAnsi="Garamond"/>
          <w:sz w:val="24"/>
          <w:szCs w:val="24"/>
        </w:rPr>
      </w:pPr>
      <w:r w:rsidRPr="002A0227">
        <w:rPr>
          <w:rFonts w:ascii="Garamond" w:hAnsi="Garamond"/>
          <w:sz w:val="24"/>
          <w:szCs w:val="24"/>
        </w:rPr>
        <w:t>Ci incamminiamo seguendo il passo di Gesù, il Pellegrino che confessiamo davanti al mondo come il figlio di Dio e il nostro Signore; Egli si fa compagno di viaggio, presenza discreta ma fedele e sincera, capace di quel silenzio accogliente che sostiene senza giudicare, e soprattutto che nasce dall’ascolto. “Ascolta!” è l’imperativo biblico da imparare: ascolto della Parola di Dio e ascolto dei segni dei tempi, ascolto del grido della terra e di quello dei poveri, ascolto del cuore di ogni donna e di ogni uomo a qualsiasi generazione appartengano. C’è un tesoro nascosto in ogni persona, che va contemplato nella sua bellezza e custodito nella sua fragilità.</w:t>
      </w:r>
    </w:p>
    <w:p w14:paraId="20C435A7" w14:textId="77777777" w:rsidR="002A0227" w:rsidRDefault="002A0227" w:rsidP="008F4E41">
      <w:pPr>
        <w:spacing w:after="0" w:line="240" w:lineRule="auto"/>
        <w:jc w:val="both"/>
        <w:rPr>
          <w:rFonts w:ascii="Garamond" w:hAnsi="Garamond"/>
          <w:sz w:val="24"/>
          <w:szCs w:val="24"/>
        </w:rPr>
      </w:pPr>
      <w:r w:rsidRPr="002A0227">
        <w:rPr>
          <w:rFonts w:ascii="Garamond" w:hAnsi="Garamond"/>
          <w:sz w:val="24"/>
          <w:szCs w:val="24"/>
        </w:rPr>
        <w:t xml:space="preserve">Il </w:t>
      </w:r>
      <w:r w:rsidRPr="002A0227">
        <w:rPr>
          <w:rFonts w:ascii="Garamond" w:hAnsi="Garamond"/>
          <w:i/>
          <w:iCs/>
          <w:sz w:val="24"/>
          <w:szCs w:val="24"/>
        </w:rPr>
        <w:t>Cammino sinodale</w:t>
      </w:r>
      <w:r w:rsidRPr="002A0227">
        <w:rPr>
          <w:rFonts w:ascii="Garamond" w:hAnsi="Garamond"/>
          <w:sz w:val="24"/>
          <w:szCs w:val="24"/>
        </w:rPr>
        <w:t xml:space="preserve"> è un processo che si distenderà fino al Giubileo del 2025 per riscoprire il senso dell’essere comunità, il calore di una casa accogliente e l’arte della </w:t>
      </w:r>
      <w:r w:rsidRPr="002A0227">
        <w:rPr>
          <w:rFonts w:ascii="Garamond" w:hAnsi="Garamond"/>
          <w:i/>
          <w:iCs/>
          <w:sz w:val="24"/>
          <w:szCs w:val="24"/>
        </w:rPr>
        <w:t>cura</w:t>
      </w:r>
      <w:r w:rsidRPr="002A0227">
        <w:rPr>
          <w:rFonts w:ascii="Garamond" w:hAnsi="Garamond"/>
          <w:sz w:val="24"/>
          <w:szCs w:val="24"/>
        </w:rPr>
        <w:t xml:space="preserve">. Sogniamo una Chiesa aperta, in dialogo. </w:t>
      </w:r>
      <w:r w:rsidRPr="002A0227">
        <w:rPr>
          <w:rFonts w:ascii="Garamond" w:hAnsi="Garamond"/>
          <w:b/>
          <w:bCs/>
          <w:sz w:val="24"/>
          <w:szCs w:val="24"/>
        </w:rPr>
        <w:t>Non più “di tutti” ma sempre “per tutti”.</w:t>
      </w:r>
    </w:p>
    <w:p w14:paraId="681F1F45" w14:textId="77777777" w:rsidR="002A0227" w:rsidRDefault="002A0227" w:rsidP="008F4E41">
      <w:pPr>
        <w:spacing w:after="0" w:line="240" w:lineRule="auto"/>
        <w:jc w:val="both"/>
        <w:rPr>
          <w:rFonts w:ascii="Garamond" w:hAnsi="Garamond"/>
          <w:sz w:val="24"/>
          <w:szCs w:val="24"/>
        </w:rPr>
      </w:pPr>
      <w:r w:rsidRPr="002A0227">
        <w:rPr>
          <w:rFonts w:ascii="Garamond" w:hAnsi="Garamond"/>
          <w:sz w:val="24"/>
          <w:szCs w:val="24"/>
        </w:rPr>
        <w:t xml:space="preserve">Abbiamo forse bisogno oggi di rallentare il passo, di mettere da parte l’ansia per le cose da fare, rendendoci più prossimi. Siamo custodi, infatti, gli uni degli altri e vogliamo andare oltre le logiche accomodanti del </w:t>
      </w:r>
      <w:r w:rsidRPr="002A0227">
        <w:rPr>
          <w:rFonts w:ascii="Garamond" w:hAnsi="Garamond"/>
          <w:i/>
          <w:iCs/>
          <w:sz w:val="24"/>
          <w:szCs w:val="24"/>
        </w:rPr>
        <w:t>si è sempre fatto così</w:t>
      </w:r>
      <w:r w:rsidRPr="002A0227">
        <w:rPr>
          <w:rFonts w:ascii="Garamond" w:hAnsi="Garamond"/>
          <w:sz w:val="24"/>
          <w:szCs w:val="24"/>
        </w:rPr>
        <w:t>, seguendo il pressante appello di Papa Francesco che, fin dall’esordio del suo servizio, invita a “camminare, costruire, confessare”.</w:t>
      </w:r>
    </w:p>
    <w:p w14:paraId="1F1DEFA1" w14:textId="77777777" w:rsidR="002A0227" w:rsidRDefault="002A0227" w:rsidP="008F4E41">
      <w:pPr>
        <w:spacing w:after="0" w:line="240" w:lineRule="auto"/>
        <w:jc w:val="both"/>
        <w:rPr>
          <w:rFonts w:ascii="Garamond" w:hAnsi="Garamond"/>
          <w:sz w:val="24"/>
          <w:szCs w:val="24"/>
        </w:rPr>
      </w:pPr>
      <w:r w:rsidRPr="002A0227">
        <w:rPr>
          <w:rFonts w:ascii="Garamond" w:hAnsi="Garamond"/>
          <w:sz w:val="24"/>
          <w:szCs w:val="24"/>
        </w:rPr>
        <w:t>La crisi sanitaria ha rivelato che le vicende di ciascuno si intrecciano con quelle degli altri e si sviluppano insieme ad esse. Anzi, ha drammaticamente svelato che senza l’ascolto reciproco e un cammino comune si finisce in una nuova torre di Babele. Quando, per contro, la fraternità prende il sopravvento sull’egoismo individuale dimostra che non si tratta più di un’utopia. Ma di un modo di stare al mondo che diventa criterio politico per affrontare le grandi sfide del momento presente.</w:t>
      </w:r>
    </w:p>
    <w:p w14:paraId="677262BA" w14:textId="77777777" w:rsidR="002A0227" w:rsidRDefault="002A0227" w:rsidP="008F4E41">
      <w:pPr>
        <w:spacing w:after="0" w:line="240" w:lineRule="auto"/>
        <w:jc w:val="both"/>
        <w:rPr>
          <w:rFonts w:ascii="Garamond" w:hAnsi="Garamond"/>
          <w:sz w:val="24"/>
          <w:szCs w:val="24"/>
        </w:rPr>
      </w:pPr>
      <w:r w:rsidRPr="002A0227">
        <w:rPr>
          <w:rFonts w:ascii="Garamond" w:hAnsi="Garamond"/>
          <w:b/>
          <w:bCs/>
          <w:sz w:val="24"/>
          <w:szCs w:val="24"/>
        </w:rPr>
        <w:t xml:space="preserve">Questo è il senso del nostro </w:t>
      </w:r>
      <w:r w:rsidRPr="002A0227">
        <w:rPr>
          <w:rFonts w:ascii="Garamond" w:hAnsi="Garamond"/>
          <w:b/>
          <w:bCs/>
          <w:i/>
          <w:iCs/>
          <w:sz w:val="24"/>
          <w:szCs w:val="24"/>
        </w:rPr>
        <w:t>Cammino sinodale</w:t>
      </w:r>
      <w:r w:rsidRPr="002A0227">
        <w:rPr>
          <w:rFonts w:ascii="Garamond" w:hAnsi="Garamond"/>
          <w:b/>
          <w:bCs/>
          <w:sz w:val="24"/>
          <w:szCs w:val="24"/>
        </w:rPr>
        <w:t>: ascoltare e condividere per portare a tutti la gioia del Vangelo.</w:t>
      </w:r>
      <w:r w:rsidRPr="002A0227">
        <w:rPr>
          <w:rFonts w:ascii="Garamond" w:hAnsi="Garamond"/>
          <w:sz w:val="24"/>
          <w:szCs w:val="24"/>
        </w:rPr>
        <w:t xml:space="preserve"> </w:t>
      </w:r>
    </w:p>
    <w:p w14:paraId="4F0223BF" w14:textId="77777777" w:rsidR="002A0227" w:rsidRDefault="002A0227" w:rsidP="008F4E41">
      <w:pPr>
        <w:spacing w:after="0" w:line="240" w:lineRule="auto"/>
        <w:jc w:val="both"/>
        <w:rPr>
          <w:rFonts w:ascii="Garamond" w:hAnsi="Garamond"/>
          <w:sz w:val="24"/>
          <w:szCs w:val="24"/>
        </w:rPr>
      </w:pPr>
      <w:r w:rsidRPr="002A0227">
        <w:rPr>
          <w:rFonts w:ascii="Garamond" w:hAnsi="Garamond"/>
          <w:sz w:val="24"/>
          <w:szCs w:val="24"/>
        </w:rPr>
        <w:t>È il modo in cui i talenti di ciascuno, ma anche le sue fragilità, vengono a comporre un nuovo quadro in cui tutti hanno un volto inconfondibile.</w:t>
      </w:r>
    </w:p>
    <w:p w14:paraId="3498B321" w14:textId="77777777" w:rsidR="002A0227" w:rsidRDefault="002A0227" w:rsidP="008F4E41">
      <w:pPr>
        <w:spacing w:after="0" w:line="240" w:lineRule="auto"/>
        <w:jc w:val="both"/>
        <w:rPr>
          <w:rFonts w:ascii="Garamond" w:hAnsi="Garamond"/>
          <w:sz w:val="24"/>
          <w:szCs w:val="24"/>
        </w:rPr>
      </w:pPr>
      <w:r w:rsidRPr="002A0227">
        <w:rPr>
          <w:rFonts w:ascii="Garamond" w:hAnsi="Garamond"/>
          <w:b/>
          <w:bCs/>
          <w:sz w:val="24"/>
          <w:szCs w:val="24"/>
        </w:rPr>
        <w:t>Una nuova società e una Chiesa rinnovata. Una Chiesa rinnovata per una nuova società. Ci stai?</w:t>
      </w:r>
    </w:p>
    <w:p w14:paraId="02B395DF" w14:textId="414C6894" w:rsidR="002A0227" w:rsidRDefault="002A0227" w:rsidP="008F4E41">
      <w:pPr>
        <w:spacing w:after="0" w:line="240" w:lineRule="auto"/>
        <w:jc w:val="both"/>
        <w:rPr>
          <w:rFonts w:ascii="Garamond" w:hAnsi="Garamond"/>
          <w:sz w:val="24"/>
          <w:szCs w:val="24"/>
        </w:rPr>
      </w:pPr>
      <w:r w:rsidRPr="002A0227">
        <w:rPr>
          <w:rFonts w:ascii="Garamond" w:hAnsi="Garamond"/>
          <w:sz w:val="24"/>
          <w:szCs w:val="24"/>
        </w:rPr>
        <w:t>Allora camminiamo insieme con entusiasmo. Il futuro va innanzitutto sognato, desiderato, atteso. Ascoltiamoci per intessere relazioni e generare fiducia. Ascoltiamoci per riscoprire le nostre possibilità; ascoltiamoci a partire dalle nostre storie, imparando a stimare talenti e carismi diversi. Certi che lo scambio di doni genera vita. Donare è generare. Grazie del tuo contributo. Buon cammino</w:t>
      </w:r>
      <w:proofErr w:type="gramStart"/>
      <w:r w:rsidRPr="002A0227">
        <w:rPr>
          <w:rFonts w:ascii="Garamond" w:hAnsi="Garamond"/>
          <w:sz w:val="24"/>
          <w:szCs w:val="24"/>
        </w:rPr>
        <w:t>!</w:t>
      </w:r>
      <w:r>
        <w:rPr>
          <w:rFonts w:ascii="Garamond" w:hAnsi="Garamond"/>
          <w:sz w:val="24"/>
          <w:szCs w:val="24"/>
        </w:rPr>
        <w:t xml:space="preserve"> </w:t>
      </w:r>
      <w:r w:rsidRPr="002A0227">
        <w:rPr>
          <w:rFonts w:ascii="Garamond" w:hAnsi="Garamond"/>
          <w:b/>
          <w:bCs/>
          <w:sz w:val="28"/>
          <w:szCs w:val="28"/>
        </w:rPr>
        <w:t>”</w:t>
      </w:r>
      <w:proofErr w:type="gramEnd"/>
    </w:p>
    <w:p w14:paraId="28E80C1B" w14:textId="77777777" w:rsidR="002A0227" w:rsidRPr="002A0227" w:rsidRDefault="002A0227" w:rsidP="008F4E41">
      <w:pPr>
        <w:spacing w:after="0" w:line="240" w:lineRule="auto"/>
        <w:jc w:val="both"/>
        <w:rPr>
          <w:rFonts w:ascii="Garamond" w:hAnsi="Garamond"/>
          <w:sz w:val="10"/>
          <w:szCs w:val="10"/>
        </w:rPr>
      </w:pPr>
    </w:p>
    <w:p w14:paraId="72D627B7" w14:textId="5B8C1AAB" w:rsidR="002A0227" w:rsidRPr="002A0227" w:rsidRDefault="002A0227" w:rsidP="002A0227">
      <w:pPr>
        <w:spacing w:after="0" w:line="240" w:lineRule="auto"/>
        <w:jc w:val="right"/>
        <w:rPr>
          <w:rFonts w:ascii="Garamond" w:hAnsi="Garamond"/>
          <w:i/>
          <w:iCs/>
        </w:rPr>
      </w:pPr>
      <w:r w:rsidRPr="002A0227">
        <w:rPr>
          <w:rFonts w:ascii="Garamond" w:hAnsi="Garamond"/>
        </w:rPr>
        <w:t xml:space="preserve">Roma, 29 settembre 2021 </w:t>
      </w:r>
      <w:r w:rsidRPr="002A0227">
        <w:rPr>
          <w:rFonts w:ascii="Garamond" w:hAnsi="Garamond"/>
          <w:i/>
          <w:iCs/>
        </w:rPr>
        <w:t>Festa dei santi Michele, Gabriele e Raffaele, arcangeli</w:t>
      </w:r>
    </w:p>
    <w:p w14:paraId="303AFFD8" w14:textId="414D1FFE" w:rsidR="002A0227" w:rsidRPr="002A0227" w:rsidRDefault="002A0227" w:rsidP="002A0227">
      <w:pPr>
        <w:spacing w:after="0" w:line="240" w:lineRule="auto"/>
        <w:jc w:val="right"/>
        <w:rPr>
          <w:rFonts w:ascii="Garamond" w:hAnsi="Garamond" w:cs="Tahoma"/>
        </w:rPr>
      </w:pPr>
      <w:r w:rsidRPr="002A0227">
        <w:rPr>
          <w:rFonts w:ascii="Garamond" w:hAnsi="Garamond"/>
        </w:rPr>
        <w:t>Il Consiglio Permanente della Conferenza Episcopale Italiana</w:t>
      </w:r>
    </w:p>
    <w:sectPr w:rsidR="002A0227" w:rsidRPr="002A0227" w:rsidSect="002A0227">
      <w:pgSz w:w="11906" w:h="16838"/>
      <w:pgMar w:top="709"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04A67" w14:textId="77777777" w:rsidR="004B1B65" w:rsidRDefault="004B1B65" w:rsidP="000710B9">
      <w:pPr>
        <w:spacing w:after="0" w:line="240" w:lineRule="auto"/>
      </w:pPr>
      <w:r>
        <w:separator/>
      </w:r>
    </w:p>
  </w:endnote>
  <w:endnote w:type="continuationSeparator" w:id="0">
    <w:p w14:paraId="6C9D5CFB" w14:textId="77777777" w:rsidR="004B1B65" w:rsidRDefault="004B1B65" w:rsidP="00071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9420A" w14:textId="77777777" w:rsidR="004B1B65" w:rsidRDefault="004B1B65" w:rsidP="000710B9">
      <w:pPr>
        <w:spacing w:after="0" w:line="240" w:lineRule="auto"/>
      </w:pPr>
      <w:r>
        <w:separator/>
      </w:r>
    </w:p>
  </w:footnote>
  <w:footnote w:type="continuationSeparator" w:id="0">
    <w:p w14:paraId="6DB7ED0C" w14:textId="77777777" w:rsidR="004B1B65" w:rsidRDefault="004B1B65" w:rsidP="000710B9">
      <w:pPr>
        <w:spacing w:after="0" w:line="240" w:lineRule="auto"/>
      </w:pPr>
      <w:r>
        <w:continuationSeparator/>
      </w:r>
    </w:p>
  </w:footnote>
  <w:footnote w:id="1">
    <w:p w14:paraId="31E65BCF" w14:textId="196A4F99" w:rsidR="000710B9" w:rsidRPr="000710B9" w:rsidRDefault="000710B9">
      <w:pPr>
        <w:pStyle w:val="Testonotaapidipagina"/>
        <w:rPr>
          <w:rFonts w:ascii="Book Antiqua" w:hAnsi="Book Antiqua"/>
          <w:sz w:val="18"/>
          <w:szCs w:val="18"/>
        </w:rPr>
      </w:pPr>
      <w:r w:rsidRPr="000710B9">
        <w:rPr>
          <w:rStyle w:val="Rimandonotaapidipagina"/>
          <w:rFonts w:ascii="Book Antiqua" w:hAnsi="Book Antiqua"/>
          <w:sz w:val="18"/>
          <w:szCs w:val="18"/>
        </w:rPr>
        <w:footnoteRef/>
      </w:r>
      <w:r w:rsidRPr="000710B9">
        <w:rPr>
          <w:rFonts w:ascii="Book Antiqua" w:hAnsi="Book Antiqua"/>
          <w:sz w:val="18"/>
          <w:szCs w:val="18"/>
        </w:rPr>
        <w:t xml:space="preserve"> Ordinamenti Diocesani 2022/23 “Come lo scriba del Vangelo, che estrae dal suo tesoro cose nuove e cose antiche”.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4C42"/>
    <w:multiLevelType w:val="hybridMultilevel"/>
    <w:tmpl w:val="95F41B5E"/>
    <w:lvl w:ilvl="0" w:tplc="1B5C1918">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C47BA9"/>
    <w:multiLevelType w:val="hybridMultilevel"/>
    <w:tmpl w:val="0A769F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40B16BA"/>
    <w:multiLevelType w:val="multilevel"/>
    <w:tmpl w:val="E3F00ED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18935CD"/>
    <w:multiLevelType w:val="hybridMultilevel"/>
    <w:tmpl w:val="52724A84"/>
    <w:lvl w:ilvl="0" w:tplc="4B0C9422">
      <w:start w:val="1"/>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6C87118"/>
    <w:multiLevelType w:val="hybridMultilevel"/>
    <w:tmpl w:val="BA968384"/>
    <w:lvl w:ilvl="0" w:tplc="0DB42F52">
      <w:start w:val="1"/>
      <w:numFmt w:val="decimal"/>
      <w:lvlText w:val="%1."/>
      <w:lvlJc w:val="left"/>
      <w:pPr>
        <w:ind w:left="1080" w:hanging="360"/>
      </w:pPr>
      <w:rPr>
        <w:rFonts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26F542EE"/>
    <w:multiLevelType w:val="hybridMultilevel"/>
    <w:tmpl w:val="BAB2F7E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294F68B9"/>
    <w:multiLevelType w:val="hybridMultilevel"/>
    <w:tmpl w:val="6A78E946"/>
    <w:lvl w:ilvl="0" w:tplc="0410000D">
      <w:start w:val="1"/>
      <w:numFmt w:val="bullet"/>
      <w:lvlText w:val=""/>
      <w:lvlJc w:val="left"/>
      <w:pPr>
        <w:ind w:left="1431" w:hanging="360"/>
      </w:pPr>
      <w:rPr>
        <w:rFonts w:ascii="Wingdings" w:hAnsi="Wingdings" w:hint="default"/>
      </w:rPr>
    </w:lvl>
    <w:lvl w:ilvl="1" w:tplc="04100003" w:tentative="1">
      <w:start w:val="1"/>
      <w:numFmt w:val="bullet"/>
      <w:lvlText w:val="o"/>
      <w:lvlJc w:val="left"/>
      <w:pPr>
        <w:ind w:left="2151" w:hanging="360"/>
      </w:pPr>
      <w:rPr>
        <w:rFonts w:ascii="Courier New" w:hAnsi="Courier New" w:cs="Courier New" w:hint="default"/>
      </w:rPr>
    </w:lvl>
    <w:lvl w:ilvl="2" w:tplc="04100005" w:tentative="1">
      <w:start w:val="1"/>
      <w:numFmt w:val="bullet"/>
      <w:lvlText w:val=""/>
      <w:lvlJc w:val="left"/>
      <w:pPr>
        <w:ind w:left="2871" w:hanging="360"/>
      </w:pPr>
      <w:rPr>
        <w:rFonts w:ascii="Wingdings" w:hAnsi="Wingdings" w:hint="default"/>
      </w:rPr>
    </w:lvl>
    <w:lvl w:ilvl="3" w:tplc="04100001" w:tentative="1">
      <w:start w:val="1"/>
      <w:numFmt w:val="bullet"/>
      <w:lvlText w:val=""/>
      <w:lvlJc w:val="left"/>
      <w:pPr>
        <w:ind w:left="3591" w:hanging="360"/>
      </w:pPr>
      <w:rPr>
        <w:rFonts w:ascii="Symbol" w:hAnsi="Symbol" w:hint="default"/>
      </w:rPr>
    </w:lvl>
    <w:lvl w:ilvl="4" w:tplc="04100003" w:tentative="1">
      <w:start w:val="1"/>
      <w:numFmt w:val="bullet"/>
      <w:lvlText w:val="o"/>
      <w:lvlJc w:val="left"/>
      <w:pPr>
        <w:ind w:left="4311" w:hanging="360"/>
      </w:pPr>
      <w:rPr>
        <w:rFonts w:ascii="Courier New" w:hAnsi="Courier New" w:cs="Courier New" w:hint="default"/>
      </w:rPr>
    </w:lvl>
    <w:lvl w:ilvl="5" w:tplc="04100005" w:tentative="1">
      <w:start w:val="1"/>
      <w:numFmt w:val="bullet"/>
      <w:lvlText w:val=""/>
      <w:lvlJc w:val="left"/>
      <w:pPr>
        <w:ind w:left="5031" w:hanging="360"/>
      </w:pPr>
      <w:rPr>
        <w:rFonts w:ascii="Wingdings" w:hAnsi="Wingdings" w:hint="default"/>
      </w:rPr>
    </w:lvl>
    <w:lvl w:ilvl="6" w:tplc="04100001" w:tentative="1">
      <w:start w:val="1"/>
      <w:numFmt w:val="bullet"/>
      <w:lvlText w:val=""/>
      <w:lvlJc w:val="left"/>
      <w:pPr>
        <w:ind w:left="5751" w:hanging="360"/>
      </w:pPr>
      <w:rPr>
        <w:rFonts w:ascii="Symbol" w:hAnsi="Symbol" w:hint="default"/>
      </w:rPr>
    </w:lvl>
    <w:lvl w:ilvl="7" w:tplc="04100003" w:tentative="1">
      <w:start w:val="1"/>
      <w:numFmt w:val="bullet"/>
      <w:lvlText w:val="o"/>
      <w:lvlJc w:val="left"/>
      <w:pPr>
        <w:ind w:left="6471" w:hanging="360"/>
      </w:pPr>
      <w:rPr>
        <w:rFonts w:ascii="Courier New" w:hAnsi="Courier New" w:cs="Courier New" w:hint="default"/>
      </w:rPr>
    </w:lvl>
    <w:lvl w:ilvl="8" w:tplc="04100005" w:tentative="1">
      <w:start w:val="1"/>
      <w:numFmt w:val="bullet"/>
      <w:lvlText w:val=""/>
      <w:lvlJc w:val="left"/>
      <w:pPr>
        <w:ind w:left="7191" w:hanging="360"/>
      </w:pPr>
      <w:rPr>
        <w:rFonts w:ascii="Wingdings" w:hAnsi="Wingdings" w:hint="default"/>
      </w:rPr>
    </w:lvl>
  </w:abstractNum>
  <w:abstractNum w:abstractNumId="7" w15:restartNumberingAfterBreak="0">
    <w:nsid w:val="2A675C97"/>
    <w:multiLevelType w:val="hybridMultilevel"/>
    <w:tmpl w:val="5AF039F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2E552F6F"/>
    <w:multiLevelType w:val="hybridMultilevel"/>
    <w:tmpl w:val="E850D3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4A96A4F"/>
    <w:multiLevelType w:val="hybridMultilevel"/>
    <w:tmpl w:val="6B4263B4"/>
    <w:lvl w:ilvl="0" w:tplc="30406B22">
      <w:numFmt w:val="bullet"/>
      <w:lvlText w:val=""/>
      <w:lvlJc w:val="left"/>
      <w:pPr>
        <w:ind w:left="720" w:hanging="360"/>
      </w:pPr>
      <w:rPr>
        <w:rFonts w:ascii="Wingdings" w:eastAsiaTheme="minorHAnsi"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194210"/>
    <w:multiLevelType w:val="hybridMultilevel"/>
    <w:tmpl w:val="BEF69706"/>
    <w:lvl w:ilvl="0" w:tplc="476C4866">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1EA659B"/>
    <w:multiLevelType w:val="hybridMultilevel"/>
    <w:tmpl w:val="E26CC95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2D60C1"/>
    <w:multiLevelType w:val="hybridMultilevel"/>
    <w:tmpl w:val="7C5090C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18797C"/>
    <w:multiLevelType w:val="hybridMultilevel"/>
    <w:tmpl w:val="FF982E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0DE1951"/>
    <w:multiLevelType w:val="multilevel"/>
    <w:tmpl w:val="5D6A2A2C"/>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5" w15:restartNumberingAfterBreak="0">
    <w:nsid w:val="55590DCE"/>
    <w:multiLevelType w:val="hybridMultilevel"/>
    <w:tmpl w:val="08587FFE"/>
    <w:lvl w:ilvl="0" w:tplc="49FA8300">
      <w:numFmt w:val="bullet"/>
      <w:lvlText w:val=""/>
      <w:lvlJc w:val="left"/>
      <w:pPr>
        <w:ind w:left="720" w:hanging="360"/>
      </w:pPr>
      <w:rPr>
        <w:rFonts w:ascii="Wingdings" w:eastAsiaTheme="minorHAnsi"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34B50"/>
    <w:multiLevelType w:val="hybridMultilevel"/>
    <w:tmpl w:val="6D06FDCA"/>
    <w:lvl w:ilvl="0" w:tplc="C032E22C">
      <w:start w:val="3"/>
      <w:numFmt w:val="bullet"/>
      <w:lvlText w:val="-"/>
      <w:lvlJc w:val="left"/>
      <w:pPr>
        <w:ind w:left="1080" w:hanging="360"/>
      </w:pPr>
      <w:rPr>
        <w:rFonts w:ascii="Tahoma" w:eastAsiaTheme="minorHAnsi" w:hAnsi="Tahoma" w:cs="Tahom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5A165622"/>
    <w:multiLevelType w:val="hybridMultilevel"/>
    <w:tmpl w:val="45986F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3CE2ACC"/>
    <w:multiLevelType w:val="hybridMultilevel"/>
    <w:tmpl w:val="D35049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53867A8"/>
    <w:multiLevelType w:val="hybridMultilevel"/>
    <w:tmpl w:val="CC649D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7EE602E"/>
    <w:multiLevelType w:val="hybridMultilevel"/>
    <w:tmpl w:val="D5EC378A"/>
    <w:lvl w:ilvl="0" w:tplc="FA10EAD8">
      <w:start w:val="1"/>
      <w:numFmt w:val="decimal"/>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1" w15:restartNumberingAfterBreak="0">
    <w:nsid w:val="6826521C"/>
    <w:multiLevelType w:val="hybridMultilevel"/>
    <w:tmpl w:val="E2E2983C"/>
    <w:lvl w:ilvl="0" w:tplc="9116A004">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15:restartNumberingAfterBreak="0">
    <w:nsid w:val="6EE63844"/>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70565BE9"/>
    <w:multiLevelType w:val="hybridMultilevel"/>
    <w:tmpl w:val="4C888350"/>
    <w:lvl w:ilvl="0" w:tplc="AC500970">
      <w:numFmt w:val="bullet"/>
      <w:lvlText w:val=""/>
      <w:lvlJc w:val="left"/>
      <w:pPr>
        <w:ind w:left="720" w:hanging="360"/>
      </w:pPr>
      <w:rPr>
        <w:rFonts w:ascii="Wingdings" w:eastAsiaTheme="minorHAnsi"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6BF3F26"/>
    <w:multiLevelType w:val="hybridMultilevel"/>
    <w:tmpl w:val="C13A5D0A"/>
    <w:lvl w:ilvl="0" w:tplc="22BE2002">
      <w:start w:val="1"/>
      <w:numFmt w:val="decimal"/>
      <w:lvlText w:val="%1."/>
      <w:lvlJc w:val="left"/>
      <w:pPr>
        <w:ind w:left="2160" w:hanging="360"/>
      </w:pPr>
      <w:rPr>
        <w:rFonts w:hint="default"/>
      </w:r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25" w15:restartNumberingAfterBreak="0">
    <w:nsid w:val="78EE2007"/>
    <w:multiLevelType w:val="hybridMultilevel"/>
    <w:tmpl w:val="77B8699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C6E5578"/>
    <w:multiLevelType w:val="hybridMultilevel"/>
    <w:tmpl w:val="2CF4D95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46485988">
    <w:abstractNumId w:val="13"/>
  </w:num>
  <w:num w:numId="2" w16cid:durableId="277228219">
    <w:abstractNumId w:val="1"/>
  </w:num>
  <w:num w:numId="3" w16cid:durableId="9645049">
    <w:abstractNumId w:val="17"/>
  </w:num>
  <w:num w:numId="4" w16cid:durableId="627786742">
    <w:abstractNumId w:val="8"/>
  </w:num>
  <w:num w:numId="5" w16cid:durableId="287244463">
    <w:abstractNumId w:val="18"/>
  </w:num>
  <w:num w:numId="6" w16cid:durableId="1886408589">
    <w:abstractNumId w:val="10"/>
  </w:num>
  <w:num w:numId="7" w16cid:durableId="1871411280">
    <w:abstractNumId w:val="23"/>
  </w:num>
  <w:num w:numId="8" w16cid:durableId="706297263">
    <w:abstractNumId w:val="9"/>
  </w:num>
  <w:num w:numId="9" w16cid:durableId="1103912536">
    <w:abstractNumId w:val="15"/>
  </w:num>
  <w:num w:numId="10" w16cid:durableId="1930692704">
    <w:abstractNumId w:val="0"/>
  </w:num>
  <w:num w:numId="11" w16cid:durableId="1861237918">
    <w:abstractNumId w:val="5"/>
  </w:num>
  <w:num w:numId="12" w16cid:durableId="510337955">
    <w:abstractNumId w:val="22"/>
  </w:num>
  <w:num w:numId="13" w16cid:durableId="19406055">
    <w:abstractNumId w:val="2"/>
  </w:num>
  <w:num w:numId="14" w16cid:durableId="1644891146">
    <w:abstractNumId w:val="14"/>
  </w:num>
  <w:num w:numId="15" w16cid:durableId="855924793">
    <w:abstractNumId w:val="3"/>
  </w:num>
  <w:num w:numId="16" w16cid:durableId="1769035840">
    <w:abstractNumId w:val="16"/>
  </w:num>
  <w:num w:numId="17" w16cid:durableId="929192592">
    <w:abstractNumId w:val="4"/>
  </w:num>
  <w:num w:numId="18" w16cid:durableId="263003285">
    <w:abstractNumId w:val="7"/>
  </w:num>
  <w:num w:numId="19" w16cid:durableId="1809978624">
    <w:abstractNumId w:val="21"/>
  </w:num>
  <w:num w:numId="20" w16cid:durableId="239217502">
    <w:abstractNumId w:val="20"/>
  </w:num>
  <w:num w:numId="21" w16cid:durableId="35474160">
    <w:abstractNumId w:val="24"/>
  </w:num>
  <w:num w:numId="22" w16cid:durableId="2025205543">
    <w:abstractNumId w:val="19"/>
  </w:num>
  <w:num w:numId="23" w16cid:durableId="1749422566">
    <w:abstractNumId w:val="11"/>
  </w:num>
  <w:num w:numId="24" w16cid:durableId="453405590">
    <w:abstractNumId w:val="6"/>
  </w:num>
  <w:num w:numId="25" w16cid:durableId="917252354">
    <w:abstractNumId w:val="25"/>
  </w:num>
  <w:num w:numId="26" w16cid:durableId="2096703232">
    <w:abstractNumId w:val="26"/>
  </w:num>
  <w:num w:numId="27" w16cid:durableId="1253979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663"/>
    <w:rsid w:val="00002067"/>
    <w:rsid w:val="00002191"/>
    <w:rsid w:val="000054FB"/>
    <w:rsid w:val="00010E07"/>
    <w:rsid w:val="000142A5"/>
    <w:rsid w:val="00015340"/>
    <w:rsid w:val="00021528"/>
    <w:rsid w:val="00024688"/>
    <w:rsid w:val="00024754"/>
    <w:rsid w:val="00033934"/>
    <w:rsid w:val="00034DBC"/>
    <w:rsid w:val="000470F5"/>
    <w:rsid w:val="0005583C"/>
    <w:rsid w:val="00056633"/>
    <w:rsid w:val="000710B9"/>
    <w:rsid w:val="000754DC"/>
    <w:rsid w:val="0008009D"/>
    <w:rsid w:val="00092E31"/>
    <w:rsid w:val="000B3B7C"/>
    <w:rsid w:val="000C4ED1"/>
    <w:rsid w:val="000C5B58"/>
    <w:rsid w:val="000E1F0C"/>
    <w:rsid w:val="000E64AC"/>
    <w:rsid w:val="000F6A6E"/>
    <w:rsid w:val="0012642B"/>
    <w:rsid w:val="00130BD2"/>
    <w:rsid w:val="00166621"/>
    <w:rsid w:val="00175556"/>
    <w:rsid w:val="0019236A"/>
    <w:rsid w:val="001A3302"/>
    <w:rsid w:val="001B105B"/>
    <w:rsid w:val="001D1038"/>
    <w:rsid w:val="001E4BD8"/>
    <w:rsid w:val="001E4FAE"/>
    <w:rsid w:val="001F2D4C"/>
    <w:rsid w:val="00204B72"/>
    <w:rsid w:val="0021632F"/>
    <w:rsid w:val="00224F8F"/>
    <w:rsid w:val="00235E6F"/>
    <w:rsid w:val="00244FDC"/>
    <w:rsid w:val="0025141C"/>
    <w:rsid w:val="00254BFE"/>
    <w:rsid w:val="002564B9"/>
    <w:rsid w:val="00265622"/>
    <w:rsid w:val="002852F0"/>
    <w:rsid w:val="002A0227"/>
    <w:rsid w:val="002B37AB"/>
    <w:rsid w:val="002B7066"/>
    <w:rsid w:val="002D42A1"/>
    <w:rsid w:val="002E2475"/>
    <w:rsid w:val="002E7177"/>
    <w:rsid w:val="002F49A0"/>
    <w:rsid w:val="002F6A42"/>
    <w:rsid w:val="0030411A"/>
    <w:rsid w:val="00311BB7"/>
    <w:rsid w:val="003229BC"/>
    <w:rsid w:val="0033051F"/>
    <w:rsid w:val="003456F7"/>
    <w:rsid w:val="003464A3"/>
    <w:rsid w:val="003520CF"/>
    <w:rsid w:val="0036408F"/>
    <w:rsid w:val="00386402"/>
    <w:rsid w:val="00386A0C"/>
    <w:rsid w:val="0039216C"/>
    <w:rsid w:val="00394EAD"/>
    <w:rsid w:val="003968F9"/>
    <w:rsid w:val="00397B6B"/>
    <w:rsid w:val="003A26C5"/>
    <w:rsid w:val="003A2E7B"/>
    <w:rsid w:val="003C0320"/>
    <w:rsid w:val="003C4DED"/>
    <w:rsid w:val="003D421E"/>
    <w:rsid w:val="003E24A7"/>
    <w:rsid w:val="003F4CB2"/>
    <w:rsid w:val="003F5218"/>
    <w:rsid w:val="003F6CB8"/>
    <w:rsid w:val="003F76A5"/>
    <w:rsid w:val="004016DC"/>
    <w:rsid w:val="00404A36"/>
    <w:rsid w:val="00405F72"/>
    <w:rsid w:val="00414EF1"/>
    <w:rsid w:val="00417511"/>
    <w:rsid w:val="00420EC2"/>
    <w:rsid w:val="004303BC"/>
    <w:rsid w:val="0043676F"/>
    <w:rsid w:val="004376FC"/>
    <w:rsid w:val="00453227"/>
    <w:rsid w:val="00461266"/>
    <w:rsid w:val="00462D89"/>
    <w:rsid w:val="00464629"/>
    <w:rsid w:val="004673C2"/>
    <w:rsid w:val="00473DA5"/>
    <w:rsid w:val="00474979"/>
    <w:rsid w:val="00483ECB"/>
    <w:rsid w:val="00491003"/>
    <w:rsid w:val="004A1663"/>
    <w:rsid w:val="004B1B65"/>
    <w:rsid w:val="004C3955"/>
    <w:rsid w:val="004D2A30"/>
    <w:rsid w:val="004E0DC3"/>
    <w:rsid w:val="004E0DFD"/>
    <w:rsid w:val="004E4883"/>
    <w:rsid w:val="00511F31"/>
    <w:rsid w:val="005211D8"/>
    <w:rsid w:val="00540E13"/>
    <w:rsid w:val="0055451F"/>
    <w:rsid w:val="005756D5"/>
    <w:rsid w:val="00581258"/>
    <w:rsid w:val="005933F6"/>
    <w:rsid w:val="00595EE3"/>
    <w:rsid w:val="005968D0"/>
    <w:rsid w:val="005A158E"/>
    <w:rsid w:val="005A5576"/>
    <w:rsid w:val="005B070B"/>
    <w:rsid w:val="005B67E7"/>
    <w:rsid w:val="005C1DFA"/>
    <w:rsid w:val="005C7DE2"/>
    <w:rsid w:val="005D4B57"/>
    <w:rsid w:val="005F11A7"/>
    <w:rsid w:val="005F6922"/>
    <w:rsid w:val="005F7F3E"/>
    <w:rsid w:val="0060224E"/>
    <w:rsid w:val="00607D43"/>
    <w:rsid w:val="006121E7"/>
    <w:rsid w:val="00612440"/>
    <w:rsid w:val="00620A07"/>
    <w:rsid w:val="0063669D"/>
    <w:rsid w:val="00642CB7"/>
    <w:rsid w:val="00647222"/>
    <w:rsid w:val="00647471"/>
    <w:rsid w:val="00647E5A"/>
    <w:rsid w:val="0065417D"/>
    <w:rsid w:val="00677056"/>
    <w:rsid w:val="00680563"/>
    <w:rsid w:val="00695743"/>
    <w:rsid w:val="006A1F68"/>
    <w:rsid w:val="006B37EC"/>
    <w:rsid w:val="006B5C7E"/>
    <w:rsid w:val="006D38D8"/>
    <w:rsid w:val="006D513D"/>
    <w:rsid w:val="00700670"/>
    <w:rsid w:val="00711E36"/>
    <w:rsid w:val="00720590"/>
    <w:rsid w:val="007208CA"/>
    <w:rsid w:val="007370BC"/>
    <w:rsid w:val="007426A7"/>
    <w:rsid w:val="00761E5B"/>
    <w:rsid w:val="007703E6"/>
    <w:rsid w:val="007742BE"/>
    <w:rsid w:val="007761DF"/>
    <w:rsid w:val="007B5290"/>
    <w:rsid w:val="007E5EFA"/>
    <w:rsid w:val="007F0CB1"/>
    <w:rsid w:val="00804F81"/>
    <w:rsid w:val="0082734D"/>
    <w:rsid w:val="00840190"/>
    <w:rsid w:val="00841998"/>
    <w:rsid w:val="00843720"/>
    <w:rsid w:val="00870A53"/>
    <w:rsid w:val="008733E4"/>
    <w:rsid w:val="00891D91"/>
    <w:rsid w:val="00896050"/>
    <w:rsid w:val="00896072"/>
    <w:rsid w:val="008A1F18"/>
    <w:rsid w:val="008D4C11"/>
    <w:rsid w:val="008F3B2D"/>
    <w:rsid w:val="008F4E41"/>
    <w:rsid w:val="00903A4F"/>
    <w:rsid w:val="0091270D"/>
    <w:rsid w:val="00917363"/>
    <w:rsid w:val="00921D2A"/>
    <w:rsid w:val="00927384"/>
    <w:rsid w:val="009347C3"/>
    <w:rsid w:val="00935835"/>
    <w:rsid w:val="00974BA0"/>
    <w:rsid w:val="0099386D"/>
    <w:rsid w:val="009A0D13"/>
    <w:rsid w:val="009A2293"/>
    <w:rsid w:val="009B0B69"/>
    <w:rsid w:val="009C31A6"/>
    <w:rsid w:val="009C337F"/>
    <w:rsid w:val="009C551C"/>
    <w:rsid w:val="009C7149"/>
    <w:rsid w:val="009D405B"/>
    <w:rsid w:val="009E6013"/>
    <w:rsid w:val="009E7679"/>
    <w:rsid w:val="00A01BB4"/>
    <w:rsid w:val="00A07339"/>
    <w:rsid w:val="00A113AC"/>
    <w:rsid w:val="00A1682C"/>
    <w:rsid w:val="00A16BB0"/>
    <w:rsid w:val="00A26CA0"/>
    <w:rsid w:val="00A31B94"/>
    <w:rsid w:val="00A33E49"/>
    <w:rsid w:val="00A35C59"/>
    <w:rsid w:val="00A416DD"/>
    <w:rsid w:val="00A50308"/>
    <w:rsid w:val="00A543EC"/>
    <w:rsid w:val="00A564F6"/>
    <w:rsid w:val="00A57592"/>
    <w:rsid w:val="00A6436B"/>
    <w:rsid w:val="00A720EA"/>
    <w:rsid w:val="00A729E2"/>
    <w:rsid w:val="00A77895"/>
    <w:rsid w:val="00A81FF0"/>
    <w:rsid w:val="00A83EC0"/>
    <w:rsid w:val="00A8785F"/>
    <w:rsid w:val="00A87B50"/>
    <w:rsid w:val="00A9655F"/>
    <w:rsid w:val="00AA2467"/>
    <w:rsid w:val="00AB2D4A"/>
    <w:rsid w:val="00AC04BF"/>
    <w:rsid w:val="00AC2550"/>
    <w:rsid w:val="00AE4CF9"/>
    <w:rsid w:val="00AE57C6"/>
    <w:rsid w:val="00AE589D"/>
    <w:rsid w:val="00AF6A23"/>
    <w:rsid w:val="00B0229B"/>
    <w:rsid w:val="00B04472"/>
    <w:rsid w:val="00B10286"/>
    <w:rsid w:val="00B268F0"/>
    <w:rsid w:val="00B30EDC"/>
    <w:rsid w:val="00B340AE"/>
    <w:rsid w:val="00B40D00"/>
    <w:rsid w:val="00B468FF"/>
    <w:rsid w:val="00B46D97"/>
    <w:rsid w:val="00B52943"/>
    <w:rsid w:val="00B60BF6"/>
    <w:rsid w:val="00B61FDF"/>
    <w:rsid w:val="00B63F17"/>
    <w:rsid w:val="00B75CD4"/>
    <w:rsid w:val="00B847C8"/>
    <w:rsid w:val="00B866A5"/>
    <w:rsid w:val="00B9129E"/>
    <w:rsid w:val="00B91BAB"/>
    <w:rsid w:val="00B951EC"/>
    <w:rsid w:val="00BA1281"/>
    <w:rsid w:val="00BB6DDC"/>
    <w:rsid w:val="00BC5B20"/>
    <w:rsid w:val="00BC791A"/>
    <w:rsid w:val="00BD086A"/>
    <w:rsid w:val="00BF0624"/>
    <w:rsid w:val="00BF365D"/>
    <w:rsid w:val="00BF40DE"/>
    <w:rsid w:val="00BF43E5"/>
    <w:rsid w:val="00C00CCC"/>
    <w:rsid w:val="00C017D8"/>
    <w:rsid w:val="00C070CA"/>
    <w:rsid w:val="00C17FE4"/>
    <w:rsid w:val="00C2530D"/>
    <w:rsid w:val="00C27512"/>
    <w:rsid w:val="00C36E4D"/>
    <w:rsid w:val="00C50B14"/>
    <w:rsid w:val="00C525B6"/>
    <w:rsid w:val="00C65877"/>
    <w:rsid w:val="00C735FD"/>
    <w:rsid w:val="00C73AFF"/>
    <w:rsid w:val="00C77BEC"/>
    <w:rsid w:val="00C86603"/>
    <w:rsid w:val="00C94984"/>
    <w:rsid w:val="00C95927"/>
    <w:rsid w:val="00CA0656"/>
    <w:rsid w:val="00CA737B"/>
    <w:rsid w:val="00CB4ED7"/>
    <w:rsid w:val="00CC482A"/>
    <w:rsid w:val="00CE144F"/>
    <w:rsid w:val="00CF0235"/>
    <w:rsid w:val="00CF0E52"/>
    <w:rsid w:val="00CF478B"/>
    <w:rsid w:val="00D0261F"/>
    <w:rsid w:val="00D21DAD"/>
    <w:rsid w:val="00D31B67"/>
    <w:rsid w:val="00D372FF"/>
    <w:rsid w:val="00D414F3"/>
    <w:rsid w:val="00D46879"/>
    <w:rsid w:val="00D52371"/>
    <w:rsid w:val="00D565CB"/>
    <w:rsid w:val="00D56793"/>
    <w:rsid w:val="00D7101B"/>
    <w:rsid w:val="00D770FB"/>
    <w:rsid w:val="00D856C2"/>
    <w:rsid w:val="00D95426"/>
    <w:rsid w:val="00DA087C"/>
    <w:rsid w:val="00DA3795"/>
    <w:rsid w:val="00DC177D"/>
    <w:rsid w:val="00DC4358"/>
    <w:rsid w:val="00DC7CE1"/>
    <w:rsid w:val="00DD2DDB"/>
    <w:rsid w:val="00DF21DA"/>
    <w:rsid w:val="00DF6492"/>
    <w:rsid w:val="00E1247D"/>
    <w:rsid w:val="00E219B0"/>
    <w:rsid w:val="00E31917"/>
    <w:rsid w:val="00E40832"/>
    <w:rsid w:val="00E45D60"/>
    <w:rsid w:val="00E45EF4"/>
    <w:rsid w:val="00E65582"/>
    <w:rsid w:val="00E67F99"/>
    <w:rsid w:val="00E847CB"/>
    <w:rsid w:val="00E95E2A"/>
    <w:rsid w:val="00EA0516"/>
    <w:rsid w:val="00EA75AD"/>
    <w:rsid w:val="00EC1D25"/>
    <w:rsid w:val="00ED106C"/>
    <w:rsid w:val="00EE318D"/>
    <w:rsid w:val="00F01390"/>
    <w:rsid w:val="00F04FEB"/>
    <w:rsid w:val="00F07775"/>
    <w:rsid w:val="00F07EE9"/>
    <w:rsid w:val="00F1510F"/>
    <w:rsid w:val="00F22796"/>
    <w:rsid w:val="00F24292"/>
    <w:rsid w:val="00F25054"/>
    <w:rsid w:val="00F25369"/>
    <w:rsid w:val="00F25D4F"/>
    <w:rsid w:val="00F439C2"/>
    <w:rsid w:val="00F5151D"/>
    <w:rsid w:val="00F52C24"/>
    <w:rsid w:val="00F542F7"/>
    <w:rsid w:val="00F80BBD"/>
    <w:rsid w:val="00F81374"/>
    <w:rsid w:val="00F81906"/>
    <w:rsid w:val="00F83892"/>
    <w:rsid w:val="00F87BC8"/>
    <w:rsid w:val="00F9068A"/>
    <w:rsid w:val="00FA49EC"/>
    <w:rsid w:val="00FA4CB8"/>
    <w:rsid w:val="00FA7756"/>
    <w:rsid w:val="00FB625F"/>
    <w:rsid w:val="00FB6DD8"/>
    <w:rsid w:val="00FB756F"/>
    <w:rsid w:val="00FC469D"/>
    <w:rsid w:val="00FC6493"/>
    <w:rsid w:val="00FC6C40"/>
    <w:rsid w:val="00FE0092"/>
    <w:rsid w:val="00FE3E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0DC53"/>
  <w15:chartTrackingRefBased/>
  <w15:docId w15:val="{B9D20510-D84F-4A71-88E2-0D21FDD4F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3191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A1663"/>
    <w:pPr>
      <w:ind w:left="720"/>
      <w:contextualSpacing/>
    </w:pPr>
  </w:style>
  <w:style w:type="character" w:styleId="Enfasidelicata">
    <w:name w:val="Subtle Emphasis"/>
    <w:basedOn w:val="Carpredefinitoparagrafo"/>
    <w:uiPriority w:val="19"/>
    <w:qFormat/>
    <w:rsid w:val="00265622"/>
    <w:rPr>
      <w:i/>
      <w:iCs/>
      <w:color w:val="404040" w:themeColor="text1" w:themeTint="BF"/>
    </w:rPr>
  </w:style>
  <w:style w:type="character" w:styleId="Collegamentoipertestuale">
    <w:name w:val="Hyperlink"/>
    <w:basedOn w:val="Carpredefinitoparagrafo"/>
    <w:uiPriority w:val="99"/>
    <w:unhideWhenUsed/>
    <w:rsid w:val="001B105B"/>
    <w:rPr>
      <w:color w:val="0563C1" w:themeColor="hyperlink"/>
      <w:u w:val="single"/>
    </w:rPr>
  </w:style>
  <w:style w:type="character" w:styleId="Menzionenonrisolta">
    <w:name w:val="Unresolved Mention"/>
    <w:basedOn w:val="Carpredefinitoparagrafo"/>
    <w:uiPriority w:val="99"/>
    <w:semiHidden/>
    <w:unhideWhenUsed/>
    <w:rsid w:val="001B105B"/>
    <w:rPr>
      <w:color w:val="605E5C"/>
      <w:shd w:val="clear" w:color="auto" w:fill="E1DFDD"/>
    </w:rPr>
  </w:style>
  <w:style w:type="paragraph" w:styleId="Testonotaapidipagina">
    <w:name w:val="footnote text"/>
    <w:basedOn w:val="Normale"/>
    <w:link w:val="TestonotaapidipaginaCarattere"/>
    <w:uiPriority w:val="99"/>
    <w:semiHidden/>
    <w:unhideWhenUsed/>
    <w:rsid w:val="000710B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710B9"/>
    <w:rPr>
      <w:sz w:val="20"/>
      <w:szCs w:val="20"/>
    </w:rPr>
  </w:style>
  <w:style w:type="character" w:styleId="Rimandonotaapidipagina">
    <w:name w:val="footnote reference"/>
    <w:basedOn w:val="Carpredefinitoparagrafo"/>
    <w:uiPriority w:val="99"/>
    <w:semiHidden/>
    <w:unhideWhenUsed/>
    <w:rsid w:val="000710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202CF-0289-414A-BD1C-12D130EF7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1097</Words>
  <Characters>6256</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UCS</dc:creator>
  <cp:keywords/>
  <dc:description/>
  <cp:lastModifiedBy>ced@diocesiacerra.it</cp:lastModifiedBy>
  <cp:revision>3</cp:revision>
  <cp:lastPrinted>2023-02-13T12:05:00Z</cp:lastPrinted>
  <dcterms:created xsi:type="dcterms:W3CDTF">2023-02-22T09:59:00Z</dcterms:created>
  <dcterms:modified xsi:type="dcterms:W3CDTF">2023-02-22T10:31:00Z</dcterms:modified>
</cp:coreProperties>
</file>